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75" w:rsidRDefault="00E04F58">
      <w:pPr>
        <w:rPr>
          <w:lang w:val="fr-FR"/>
        </w:rPr>
      </w:pPr>
      <w:r>
        <w:rPr>
          <w:lang w:val="fr-FR"/>
        </w:rPr>
        <w:t>Géographie C</w:t>
      </w:r>
      <w:r w:rsidR="009C3E5B">
        <w:rPr>
          <w:lang w:val="fr-FR"/>
        </w:rPr>
        <w:t>M1</w:t>
      </w:r>
    </w:p>
    <w:p w:rsidR="00DD77FA" w:rsidRDefault="00DD77FA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686"/>
        <w:gridCol w:w="1637"/>
        <w:gridCol w:w="1648"/>
        <w:gridCol w:w="1330"/>
        <w:gridCol w:w="1583"/>
        <w:gridCol w:w="42"/>
        <w:gridCol w:w="1606"/>
        <w:gridCol w:w="1813"/>
        <w:gridCol w:w="1576"/>
      </w:tblGrid>
      <w:tr w:rsidR="00E04F58" w:rsidTr="00553611">
        <w:tc>
          <w:tcPr>
            <w:tcW w:w="1686" w:type="dxa"/>
          </w:tcPr>
          <w:p w:rsidR="00E04F58" w:rsidRDefault="00E04F58">
            <w:pPr>
              <w:rPr>
                <w:lang w:val="fr-FR"/>
              </w:rPr>
            </w:pPr>
            <w:r>
              <w:rPr>
                <w:lang w:val="fr-FR"/>
              </w:rPr>
              <w:t>Connaissances et compétences</w:t>
            </w:r>
          </w:p>
        </w:tc>
        <w:tc>
          <w:tcPr>
            <w:tcW w:w="1637" w:type="dxa"/>
          </w:tcPr>
          <w:p w:rsidR="00E04F58" w:rsidRDefault="00E04F58">
            <w:pPr>
              <w:rPr>
                <w:lang w:val="fr-FR"/>
              </w:rPr>
            </w:pPr>
            <w:r>
              <w:rPr>
                <w:lang w:val="fr-FR"/>
              </w:rPr>
              <w:t>Orientations générales</w:t>
            </w:r>
          </w:p>
        </w:tc>
        <w:tc>
          <w:tcPr>
            <w:tcW w:w="1648" w:type="dxa"/>
          </w:tcPr>
          <w:p w:rsidR="00E04F58" w:rsidRDefault="00E04F58" w:rsidP="00DD77FA">
            <w:pPr>
              <w:rPr>
                <w:lang w:val="fr-FR"/>
              </w:rPr>
            </w:pPr>
            <w:r>
              <w:rPr>
                <w:lang w:val="fr-FR"/>
              </w:rPr>
              <w:t>Capacités</w:t>
            </w:r>
          </w:p>
        </w:tc>
        <w:tc>
          <w:tcPr>
            <w:tcW w:w="1330" w:type="dxa"/>
          </w:tcPr>
          <w:p w:rsidR="00E04F58" w:rsidRDefault="00E04F58">
            <w:pPr>
              <w:rPr>
                <w:lang w:val="fr-FR"/>
              </w:rPr>
            </w:pPr>
            <w:r>
              <w:rPr>
                <w:lang w:val="fr-FR"/>
              </w:rPr>
              <w:t>Période 1</w:t>
            </w:r>
          </w:p>
        </w:tc>
        <w:tc>
          <w:tcPr>
            <w:tcW w:w="1583" w:type="dxa"/>
          </w:tcPr>
          <w:p w:rsidR="00E04F58" w:rsidRDefault="00E04F58">
            <w:pPr>
              <w:rPr>
                <w:lang w:val="fr-FR"/>
              </w:rPr>
            </w:pPr>
            <w:r>
              <w:rPr>
                <w:lang w:val="fr-FR"/>
              </w:rPr>
              <w:t>Période 2</w:t>
            </w:r>
          </w:p>
        </w:tc>
        <w:tc>
          <w:tcPr>
            <w:tcW w:w="1648" w:type="dxa"/>
            <w:gridSpan w:val="2"/>
          </w:tcPr>
          <w:p w:rsidR="00E04F58" w:rsidRDefault="00E04F58">
            <w:pPr>
              <w:rPr>
                <w:lang w:val="fr-FR"/>
              </w:rPr>
            </w:pPr>
            <w:r>
              <w:rPr>
                <w:lang w:val="fr-FR"/>
              </w:rPr>
              <w:t>Période 3</w:t>
            </w:r>
          </w:p>
        </w:tc>
        <w:tc>
          <w:tcPr>
            <w:tcW w:w="1813" w:type="dxa"/>
          </w:tcPr>
          <w:p w:rsidR="00E04F58" w:rsidRDefault="00E04F58">
            <w:pPr>
              <w:rPr>
                <w:lang w:val="fr-FR"/>
              </w:rPr>
            </w:pPr>
            <w:r>
              <w:rPr>
                <w:lang w:val="fr-FR"/>
              </w:rPr>
              <w:t>Période 4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E04F58" w:rsidRDefault="00E04F58">
            <w:pPr>
              <w:rPr>
                <w:lang w:val="fr-FR"/>
              </w:rPr>
            </w:pPr>
            <w:r>
              <w:rPr>
                <w:lang w:val="fr-FR"/>
              </w:rPr>
              <w:t>Période 5</w:t>
            </w:r>
          </w:p>
        </w:tc>
      </w:tr>
      <w:tr w:rsidR="00553611" w:rsidRPr="004F0165" w:rsidTr="00553611">
        <w:tc>
          <w:tcPr>
            <w:tcW w:w="1686" w:type="dxa"/>
            <w:vMerge w:val="restart"/>
          </w:tcPr>
          <w:p w:rsidR="00553611" w:rsidRDefault="00553611" w:rsidP="00E04F5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Avoir des repères géographiques  les grands ensembles physiques</w:t>
            </w:r>
          </w:p>
          <w:p w:rsidR="00553611" w:rsidRDefault="00553611" w:rsidP="00E04F58">
            <w:pPr>
              <w:jc w:val="left"/>
              <w:rPr>
                <w:lang w:val="fr-FR"/>
              </w:rPr>
            </w:pPr>
            <w:r w:rsidRPr="00E04F58">
              <w:rPr>
                <w:lang w:val="fr-FR"/>
              </w:rPr>
              <w:t>Les grands types d’</w:t>
            </w:r>
            <w:r>
              <w:rPr>
                <w:lang w:val="fr-FR"/>
              </w:rPr>
              <w:t>aménagement</w:t>
            </w:r>
          </w:p>
          <w:p w:rsidR="00553611" w:rsidRPr="00E04F58" w:rsidRDefault="00553611" w:rsidP="00E04F5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Les caractéristiques géographiques du monde</w:t>
            </w:r>
          </w:p>
          <w:p w:rsidR="00553611" w:rsidRDefault="00553611">
            <w:pPr>
              <w:rPr>
                <w:lang w:val="fr-FR"/>
              </w:rPr>
            </w:pPr>
          </w:p>
        </w:tc>
        <w:tc>
          <w:tcPr>
            <w:tcW w:w="1637" w:type="dxa"/>
            <w:vMerge w:val="restart"/>
          </w:tcPr>
          <w:p w:rsidR="00553611" w:rsidRDefault="00553611" w:rsidP="00E04F58">
            <w:pPr>
              <w:rPr>
                <w:lang w:val="fr-FR"/>
              </w:rPr>
            </w:pPr>
            <w:r>
              <w:rPr>
                <w:lang w:val="fr-FR"/>
              </w:rPr>
              <w:t>Décrire et comprendre comment les hommes vivent et aménagent leur territoire</w:t>
            </w:r>
          </w:p>
        </w:tc>
        <w:tc>
          <w:tcPr>
            <w:tcW w:w="1648" w:type="dxa"/>
          </w:tcPr>
          <w:p w:rsidR="00553611" w:rsidRDefault="00553611" w:rsidP="0055361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Connaître la répartition de la population </w:t>
            </w:r>
          </w:p>
        </w:tc>
        <w:tc>
          <w:tcPr>
            <w:tcW w:w="4561" w:type="dxa"/>
            <w:gridSpan w:val="4"/>
            <w:tcBorders>
              <w:right w:val="single" w:sz="4" w:space="0" w:color="auto"/>
            </w:tcBorders>
          </w:tcPr>
          <w:p w:rsidR="00553611" w:rsidRDefault="00553611" w:rsidP="0055361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Localiser les grandes villes et la répartition de la population entre rurale et urbaine (comprendre son évolution)</w:t>
            </w:r>
          </w:p>
          <w:p w:rsidR="00553611" w:rsidRDefault="00553611" w:rsidP="0055361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Comprendre la notion d’agglomération, de mégalopole, de métropole. </w:t>
            </w:r>
          </w:p>
          <w:p w:rsidR="00553611" w:rsidRDefault="00553611" w:rsidP="0055361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Identifier les rasions de cette répartition</w:t>
            </w:r>
          </w:p>
        </w:tc>
        <w:tc>
          <w:tcPr>
            <w:tcW w:w="3389" w:type="dxa"/>
            <w:gridSpan w:val="2"/>
            <w:tcBorders>
              <w:right w:val="single" w:sz="4" w:space="0" w:color="auto"/>
            </w:tcBorders>
          </w:tcPr>
          <w:p w:rsidR="00553611" w:rsidRDefault="00553611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Connaître les grandes masses de population mondiale et leur répartition. Situer </w:t>
            </w:r>
            <w:proofErr w:type="gramStart"/>
            <w:r>
              <w:rPr>
                <w:lang w:val="fr-FR"/>
              </w:rPr>
              <w:t>a</w:t>
            </w:r>
            <w:proofErr w:type="gramEnd"/>
            <w:r>
              <w:rPr>
                <w:lang w:val="fr-FR"/>
              </w:rPr>
              <w:t xml:space="preserve"> population européenne par rapport à cela et comprendre les inégalités de densité à l’intérieur de notre continent.</w:t>
            </w:r>
          </w:p>
        </w:tc>
      </w:tr>
      <w:tr w:rsidR="00553611" w:rsidRPr="004F0165" w:rsidTr="00A12503">
        <w:tc>
          <w:tcPr>
            <w:tcW w:w="1686" w:type="dxa"/>
            <w:vMerge/>
          </w:tcPr>
          <w:p w:rsidR="00553611" w:rsidRDefault="00553611">
            <w:pPr>
              <w:rPr>
                <w:lang w:val="fr-FR"/>
              </w:rPr>
            </w:pPr>
          </w:p>
        </w:tc>
        <w:tc>
          <w:tcPr>
            <w:tcW w:w="1637" w:type="dxa"/>
            <w:vMerge/>
          </w:tcPr>
          <w:p w:rsidR="00553611" w:rsidRDefault="00553611">
            <w:pPr>
              <w:rPr>
                <w:lang w:val="fr-FR"/>
              </w:rPr>
            </w:pPr>
          </w:p>
        </w:tc>
        <w:tc>
          <w:tcPr>
            <w:tcW w:w="1648" w:type="dxa"/>
          </w:tcPr>
          <w:p w:rsidR="00553611" w:rsidRDefault="00553611" w:rsidP="00C34EF6">
            <w:pPr>
              <w:rPr>
                <w:lang w:val="fr-FR"/>
              </w:rPr>
            </w:pPr>
            <w:r>
              <w:rPr>
                <w:lang w:val="fr-FR"/>
              </w:rPr>
              <w:t>Utiliser un planisphère</w:t>
            </w:r>
          </w:p>
        </w:tc>
        <w:tc>
          <w:tcPr>
            <w:tcW w:w="7950" w:type="dxa"/>
            <w:gridSpan w:val="6"/>
          </w:tcPr>
          <w:p w:rsidR="00553611" w:rsidRDefault="00553611" w:rsidP="003F0A5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Réviser  les différentes notions abordées au CM1 et utiliser ses connaissances pour les réinvestir dans les différentes activités proposées autour du repérage sur le planisphère. </w:t>
            </w:r>
          </w:p>
        </w:tc>
      </w:tr>
      <w:tr w:rsidR="00553611" w:rsidRPr="004F0165" w:rsidTr="00553611">
        <w:tc>
          <w:tcPr>
            <w:tcW w:w="1686" w:type="dxa"/>
            <w:vMerge/>
          </w:tcPr>
          <w:p w:rsidR="00553611" w:rsidRDefault="00553611">
            <w:pPr>
              <w:rPr>
                <w:lang w:val="fr-FR"/>
              </w:rPr>
            </w:pPr>
          </w:p>
        </w:tc>
        <w:tc>
          <w:tcPr>
            <w:tcW w:w="1637" w:type="dxa"/>
            <w:vMerge w:val="restart"/>
          </w:tcPr>
          <w:p w:rsidR="00553611" w:rsidRDefault="00553611">
            <w:pPr>
              <w:rPr>
                <w:lang w:val="fr-FR"/>
              </w:rPr>
            </w:pPr>
            <w:r>
              <w:rPr>
                <w:lang w:val="fr-FR"/>
              </w:rPr>
              <w:t>Identifier et reconnaître les principales caractéristiques de la géographie mondiale</w:t>
            </w:r>
          </w:p>
        </w:tc>
        <w:tc>
          <w:tcPr>
            <w:tcW w:w="1648" w:type="dxa"/>
          </w:tcPr>
          <w:p w:rsidR="00553611" w:rsidRDefault="00553611">
            <w:pPr>
              <w:rPr>
                <w:lang w:val="fr-FR"/>
              </w:rPr>
            </w:pPr>
            <w:r>
              <w:rPr>
                <w:lang w:val="fr-FR"/>
              </w:rPr>
              <w:t>Reconnaître les différents éléments géographiques : administratifs</w:t>
            </w:r>
          </w:p>
          <w:p w:rsidR="00553611" w:rsidRDefault="00553611">
            <w:pPr>
              <w:rPr>
                <w:lang w:val="fr-FR"/>
              </w:rPr>
            </w:pPr>
            <w:r>
              <w:rPr>
                <w:lang w:val="fr-FR"/>
              </w:rPr>
              <w:t>Physiques</w:t>
            </w:r>
          </w:p>
          <w:p w:rsidR="00553611" w:rsidRDefault="00553611">
            <w:pPr>
              <w:rPr>
                <w:lang w:val="fr-FR"/>
              </w:rPr>
            </w:pPr>
            <w:r>
              <w:rPr>
                <w:lang w:val="fr-FR"/>
              </w:rPr>
              <w:t>Situer l’Europe par rapport au monde</w:t>
            </w:r>
          </w:p>
        </w:tc>
        <w:tc>
          <w:tcPr>
            <w:tcW w:w="2955" w:type="dxa"/>
            <w:gridSpan w:val="3"/>
            <w:vMerge w:val="restart"/>
            <w:tcBorders>
              <w:right w:val="single" w:sz="4" w:space="0" w:color="auto"/>
            </w:tcBorders>
          </w:tcPr>
          <w:p w:rsidR="00553611" w:rsidRDefault="00553611" w:rsidP="000D1D3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Installation au cours de l’année du vocabulaire spécifique à la géographie et l’utiliser dans les différentes situations rencontrées : montagne, relief, chaîne de montagne, hémisphère, climat, précipitations, température, altitude, latitude, pôle…</w:t>
            </w:r>
          </w:p>
        </w:tc>
        <w:tc>
          <w:tcPr>
            <w:tcW w:w="4995" w:type="dxa"/>
            <w:gridSpan w:val="3"/>
            <w:tcBorders>
              <w:left w:val="single" w:sz="4" w:space="0" w:color="auto"/>
            </w:tcBorders>
          </w:tcPr>
          <w:p w:rsidR="00553611" w:rsidRDefault="00553611" w:rsidP="000D1D3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Situer et nommer les différents continents en les repérant les uns par rapport aux autres. </w:t>
            </w:r>
          </w:p>
          <w:p w:rsidR="00553611" w:rsidRDefault="00553611" w:rsidP="00057E6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Utiliser ses différents supports pour situer les zones climatiques mondiales, les zones de densité de population, le relief, </w:t>
            </w:r>
            <w:r w:rsidR="00057E64">
              <w:rPr>
                <w:lang w:val="fr-FR"/>
              </w:rPr>
              <w:t xml:space="preserve">les océans, mers, fleuves. </w:t>
            </w:r>
          </w:p>
        </w:tc>
      </w:tr>
      <w:tr w:rsidR="00553611" w:rsidRPr="004F0165" w:rsidTr="00553611">
        <w:tc>
          <w:tcPr>
            <w:tcW w:w="1686" w:type="dxa"/>
            <w:vMerge/>
          </w:tcPr>
          <w:p w:rsidR="00553611" w:rsidRDefault="00553611">
            <w:pPr>
              <w:rPr>
                <w:lang w:val="fr-FR"/>
              </w:rPr>
            </w:pPr>
          </w:p>
        </w:tc>
        <w:tc>
          <w:tcPr>
            <w:tcW w:w="1637" w:type="dxa"/>
            <w:vMerge/>
          </w:tcPr>
          <w:p w:rsidR="00553611" w:rsidRDefault="00553611">
            <w:pPr>
              <w:rPr>
                <w:lang w:val="fr-FR"/>
              </w:rPr>
            </w:pPr>
          </w:p>
        </w:tc>
        <w:tc>
          <w:tcPr>
            <w:tcW w:w="1648" w:type="dxa"/>
          </w:tcPr>
          <w:p w:rsidR="00553611" w:rsidRDefault="00553611">
            <w:pPr>
              <w:rPr>
                <w:lang w:val="fr-FR"/>
              </w:rPr>
            </w:pPr>
            <w:r>
              <w:rPr>
                <w:lang w:val="fr-FR"/>
              </w:rPr>
              <w:t>Lire une carte et un paysage</w:t>
            </w:r>
          </w:p>
        </w:tc>
        <w:tc>
          <w:tcPr>
            <w:tcW w:w="2955" w:type="dxa"/>
            <w:gridSpan w:val="3"/>
            <w:vMerge/>
            <w:tcBorders>
              <w:right w:val="single" w:sz="4" w:space="0" w:color="auto"/>
            </w:tcBorders>
          </w:tcPr>
          <w:p w:rsidR="00553611" w:rsidRDefault="00553611" w:rsidP="000D1D3F">
            <w:pPr>
              <w:jc w:val="left"/>
              <w:rPr>
                <w:lang w:val="fr-FR"/>
              </w:rPr>
            </w:pPr>
          </w:p>
        </w:tc>
        <w:tc>
          <w:tcPr>
            <w:tcW w:w="4995" w:type="dxa"/>
            <w:gridSpan w:val="3"/>
            <w:tcBorders>
              <w:left w:val="single" w:sz="4" w:space="0" w:color="auto"/>
            </w:tcBorders>
          </w:tcPr>
          <w:p w:rsidR="00553611" w:rsidRDefault="00057E64" w:rsidP="000D1D3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Lire et utiliser une carte pour en situer différents repères.</w:t>
            </w:r>
          </w:p>
        </w:tc>
      </w:tr>
    </w:tbl>
    <w:p w:rsidR="00DD77FA" w:rsidRPr="00DD77FA" w:rsidRDefault="00DD77FA">
      <w:pPr>
        <w:rPr>
          <w:lang w:val="fr-FR"/>
        </w:rPr>
      </w:pPr>
    </w:p>
    <w:sectPr w:rsidR="00DD77FA" w:rsidRPr="00DD77FA" w:rsidSect="00DD77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F4371"/>
    <w:multiLevelType w:val="hybridMultilevel"/>
    <w:tmpl w:val="90D258BA"/>
    <w:lvl w:ilvl="0" w:tplc="00620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77FA"/>
    <w:rsid w:val="000416DD"/>
    <w:rsid w:val="00057E64"/>
    <w:rsid w:val="000A51EF"/>
    <w:rsid w:val="000D1D3F"/>
    <w:rsid w:val="002C62CB"/>
    <w:rsid w:val="00370F5E"/>
    <w:rsid w:val="003F0A5A"/>
    <w:rsid w:val="00444F53"/>
    <w:rsid w:val="0049532E"/>
    <w:rsid w:val="004F0165"/>
    <w:rsid w:val="00553611"/>
    <w:rsid w:val="005822F5"/>
    <w:rsid w:val="00594D75"/>
    <w:rsid w:val="00711021"/>
    <w:rsid w:val="00825961"/>
    <w:rsid w:val="00866119"/>
    <w:rsid w:val="008B4D43"/>
    <w:rsid w:val="009C3E5B"/>
    <w:rsid w:val="00A502B6"/>
    <w:rsid w:val="00BF346C"/>
    <w:rsid w:val="00C0078A"/>
    <w:rsid w:val="00C2667A"/>
    <w:rsid w:val="00C34EF6"/>
    <w:rsid w:val="00C9132F"/>
    <w:rsid w:val="00CB3E88"/>
    <w:rsid w:val="00DD77FA"/>
    <w:rsid w:val="00E04F58"/>
    <w:rsid w:val="00E73422"/>
    <w:rsid w:val="00EB345F"/>
    <w:rsid w:val="00E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75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77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4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Bruneau</dc:creator>
  <cp:keywords/>
  <dc:description/>
  <cp:lastModifiedBy>Bruneau</cp:lastModifiedBy>
  <cp:revision>2</cp:revision>
  <dcterms:created xsi:type="dcterms:W3CDTF">2008-11-03T14:39:00Z</dcterms:created>
  <dcterms:modified xsi:type="dcterms:W3CDTF">2008-11-03T14:39:00Z</dcterms:modified>
</cp:coreProperties>
</file>