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DD77FA">
      <w:pPr>
        <w:rPr>
          <w:lang w:val="fr-FR"/>
        </w:rPr>
      </w:pPr>
      <w:r>
        <w:rPr>
          <w:lang w:val="fr-FR"/>
        </w:rPr>
        <w:t>Histoire C</w:t>
      </w:r>
      <w:r w:rsidR="000A51EF">
        <w:rPr>
          <w:lang w:val="fr-FR"/>
        </w:rPr>
        <w:t>M1</w:t>
      </w:r>
    </w:p>
    <w:p w:rsidR="00DD77FA" w:rsidRDefault="00DD77FA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642"/>
        <w:gridCol w:w="1681"/>
        <w:gridCol w:w="1714"/>
        <w:gridCol w:w="1586"/>
        <w:gridCol w:w="1406"/>
        <w:gridCol w:w="1627"/>
        <w:gridCol w:w="1602"/>
        <w:gridCol w:w="1550"/>
        <w:gridCol w:w="1412"/>
      </w:tblGrid>
      <w:tr w:rsidR="000A51EF" w:rsidTr="000A51EF">
        <w:tc>
          <w:tcPr>
            <w:tcW w:w="1646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684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Orientations générales</w:t>
            </w:r>
          </w:p>
        </w:tc>
        <w:tc>
          <w:tcPr>
            <w:tcW w:w="1716" w:type="dxa"/>
          </w:tcPr>
          <w:p w:rsidR="000A51EF" w:rsidRDefault="000A51EF" w:rsidP="00DD77FA">
            <w:pPr>
              <w:rPr>
                <w:lang w:val="fr-FR"/>
              </w:rPr>
            </w:pPr>
            <w:r>
              <w:rPr>
                <w:lang w:val="fr-FR"/>
              </w:rPr>
              <w:t>Capacités</w:t>
            </w:r>
          </w:p>
        </w:tc>
        <w:tc>
          <w:tcPr>
            <w:tcW w:w="1593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425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632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612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558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  <w:tc>
          <w:tcPr>
            <w:tcW w:w="1354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Personnages ou événements</w:t>
            </w:r>
          </w:p>
          <w:p w:rsidR="00BF346C" w:rsidRDefault="00BF346C">
            <w:pPr>
              <w:rPr>
                <w:lang w:val="fr-FR"/>
              </w:rPr>
            </w:pPr>
            <w:r>
              <w:rPr>
                <w:lang w:val="fr-FR"/>
              </w:rPr>
              <w:t>repères</w:t>
            </w:r>
          </w:p>
        </w:tc>
      </w:tr>
      <w:tr w:rsidR="000A51EF" w:rsidRPr="004F0165" w:rsidTr="000A51EF">
        <w:tc>
          <w:tcPr>
            <w:tcW w:w="1646" w:type="dxa"/>
            <w:vMerge w:val="restart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Avoir des repères historiques :</w:t>
            </w:r>
          </w:p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Les différentes périodes de l’humanité</w:t>
            </w:r>
          </w:p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Les grands traits de l’histoire</w:t>
            </w:r>
          </w:p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Les périodes et les dates principales, les grandes figures, les événements fondateurs et l’histoire</w:t>
            </w:r>
          </w:p>
        </w:tc>
        <w:tc>
          <w:tcPr>
            <w:tcW w:w="1684" w:type="dxa"/>
            <w:vMerge w:val="restart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Identifier les principales périodes de l’histoire de France ? mémoriser quelques repères chronologiques pour les situer les uns par rapport aux autres.</w:t>
            </w:r>
          </w:p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716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 le fonctionnement d’une frise chronologique</w:t>
            </w:r>
          </w:p>
        </w:tc>
        <w:tc>
          <w:tcPr>
            <w:tcW w:w="9174" w:type="dxa"/>
            <w:gridSpan w:val="6"/>
          </w:tcPr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Observer, lire, construire une frise chronologique et en cerner l’intérêt  historique pour repérer un événement dans son contexte périodique, social, politique. </w:t>
            </w:r>
          </w:p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Installer le vocabulaire spécifique à l’Histoire.</w:t>
            </w:r>
          </w:p>
        </w:tc>
      </w:tr>
      <w:tr w:rsidR="000A51EF" w:rsidRPr="004F0165" w:rsidTr="000A51EF">
        <w:tc>
          <w:tcPr>
            <w:tcW w:w="1646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684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716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Identifier et mémoriser ce qui relève de la Préhistoire</w:t>
            </w:r>
          </w:p>
        </w:tc>
        <w:tc>
          <w:tcPr>
            <w:tcW w:w="3018" w:type="dxa"/>
            <w:gridSpan w:val="2"/>
          </w:tcPr>
          <w:p w:rsidR="000A51EF" w:rsidRDefault="000A51EF" w:rsidP="001A3D4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Repères historiques :</w:t>
            </w:r>
          </w:p>
          <w:p w:rsidR="000A51EF" w:rsidRDefault="000A51EF" w:rsidP="004F0165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premières traces de la vie humaine : l’usage du feu, l’art rupestre, l’origine africaine de l’Homme, les migrations</w:t>
            </w:r>
          </w:p>
          <w:p w:rsidR="000A51EF" w:rsidRDefault="000A51EF" w:rsidP="001A3D4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L’australopithèque et les Homo</w:t>
            </w:r>
          </w:p>
          <w:p w:rsidR="000A51EF" w:rsidRDefault="000A51EF" w:rsidP="001A3D4D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L’Homme de Néandertal  et l’Homme de Cro Magnon. Les peintures rupestres</w:t>
            </w:r>
          </w:p>
          <w:p w:rsidR="000A51EF" w:rsidRDefault="000A51EF" w:rsidP="00370F5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chasse, la cueillette et la vie des groupes : nomades.</w:t>
            </w:r>
          </w:p>
        </w:tc>
        <w:tc>
          <w:tcPr>
            <w:tcW w:w="1632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612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558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354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Lucy</w:t>
            </w:r>
          </w:p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L’apparition de l’écriture</w:t>
            </w:r>
          </w:p>
          <w:p w:rsidR="00BF346C" w:rsidRDefault="00BF346C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Lascaux et les grottes d’art pariétal</w:t>
            </w:r>
          </w:p>
        </w:tc>
      </w:tr>
      <w:tr w:rsidR="000A51EF" w:rsidRPr="004F0165" w:rsidTr="000A51EF">
        <w:tc>
          <w:tcPr>
            <w:tcW w:w="1646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684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716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Identifier et mémoriser ce qui appartient à l’Antiquité</w:t>
            </w:r>
          </w:p>
        </w:tc>
        <w:tc>
          <w:tcPr>
            <w:tcW w:w="1593" w:type="dxa"/>
          </w:tcPr>
          <w:p w:rsidR="000A51EF" w:rsidRDefault="000A51EF" w:rsidP="00A502B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Repères historiques :</w:t>
            </w:r>
          </w:p>
          <w:p w:rsidR="000A51EF" w:rsidRDefault="000A51EF" w:rsidP="00A502B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Jules César et Vercingétorix</w:t>
            </w:r>
          </w:p>
          <w:p w:rsidR="000A51EF" w:rsidRDefault="000A51EF" w:rsidP="00A502B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L’Egypte des pharaons</w:t>
            </w:r>
          </w:p>
        </w:tc>
        <w:tc>
          <w:tcPr>
            <w:tcW w:w="1425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632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Gaulois et la Guerre des Gaules</w:t>
            </w:r>
          </w:p>
          <w:p w:rsidR="000A51EF" w:rsidRDefault="000A51EF" w:rsidP="00370F5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romanisation de la Gaule et l’arrivée du Christianisme Les Grandes invasions et la naissance du </w:t>
            </w:r>
            <w:r>
              <w:rPr>
                <w:lang w:val="fr-FR"/>
              </w:rPr>
              <w:lastRenderedPageBreak/>
              <w:t>royaume des Francs, les Mérovingiens.</w:t>
            </w:r>
          </w:p>
        </w:tc>
        <w:tc>
          <w:tcPr>
            <w:tcW w:w="1612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558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354" w:type="dxa"/>
          </w:tcPr>
          <w:p w:rsidR="000A51EF" w:rsidRDefault="00BF346C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Jules César</w:t>
            </w:r>
          </w:p>
          <w:p w:rsidR="00BF346C" w:rsidRDefault="00BF346C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Vercingétorix</w:t>
            </w:r>
          </w:p>
          <w:p w:rsidR="00BF346C" w:rsidRDefault="00BF346C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guerre des Gaules</w:t>
            </w:r>
          </w:p>
          <w:p w:rsidR="00BF346C" w:rsidRDefault="00BF346C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Attila et les Huns</w:t>
            </w:r>
          </w:p>
          <w:p w:rsidR="00BF346C" w:rsidRDefault="00BF346C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création de l’Empire Romain</w:t>
            </w:r>
          </w:p>
        </w:tc>
      </w:tr>
      <w:tr w:rsidR="000A51EF" w:rsidRPr="004F0165" w:rsidTr="000A51EF">
        <w:tc>
          <w:tcPr>
            <w:tcW w:w="1646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684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716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Identifier et mémoriser ce qui relève du Moyen-âge</w:t>
            </w:r>
          </w:p>
        </w:tc>
        <w:tc>
          <w:tcPr>
            <w:tcW w:w="1593" w:type="dxa"/>
          </w:tcPr>
          <w:p w:rsidR="000A51EF" w:rsidRDefault="000A51EF" w:rsidP="00A502B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Repères historiques :</w:t>
            </w:r>
          </w:p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chevaliers, les costumes, le tournoi</w:t>
            </w:r>
          </w:p>
          <w:p w:rsidR="000A51EF" w:rsidRDefault="000A51EF" w:rsidP="00370F5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bâtiments et sites militaires et civils : un château fort</w:t>
            </w:r>
            <w:proofErr w:type="gramStart"/>
            <w:r>
              <w:rPr>
                <w:lang w:val="fr-FR"/>
              </w:rPr>
              <w:t>, ,</w:t>
            </w:r>
            <w:proofErr w:type="gramEnd"/>
            <w:r>
              <w:rPr>
                <w:lang w:val="fr-FR"/>
              </w:rPr>
              <w:t xml:space="preserve"> une maison à colombage, une cathédrale</w:t>
            </w:r>
          </w:p>
        </w:tc>
        <w:tc>
          <w:tcPr>
            <w:tcW w:w="1425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632" w:type="dxa"/>
          </w:tcPr>
          <w:p w:rsidR="000A51EF" w:rsidRDefault="000A51EF" w:rsidP="00A502B6">
            <w:pPr>
              <w:jc w:val="left"/>
              <w:rPr>
                <w:lang w:val="fr-FR"/>
              </w:rPr>
            </w:pPr>
          </w:p>
        </w:tc>
        <w:tc>
          <w:tcPr>
            <w:tcW w:w="1612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Les carolingiens </w:t>
            </w:r>
          </w:p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capétiens et la monarchie héréditaire</w:t>
            </w:r>
          </w:p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vie au Moyen-âge (les relations entre seigneurs et les paysans)</w:t>
            </w:r>
          </w:p>
          <w:p w:rsidR="000A51EF" w:rsidRDefault="000A51EF" w:rsidP="00A502B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 rôle de l’Eglise. Les croisades et les conflits avec l’Islam.</w:t>
            </w:r>
          </w:p>
          <w:p w:rsidR="000A51EF" w:rsidRDefault="000A51EF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Guerre de Cent ans et la rivalité entre la France et l’Angleterre.</w:t>
            </w:r>
          </w:p>
        </w:tc>
        <w:tc>
          <w:tcPr>
            <w:tcW w:w="1558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354" w:type="dxa"/>
          </w:tcPr>
          <w:p w:rsidR="00BF346C" w:rsidRDefault="00BF346C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Charlemagne et son Empire</w:t>
            </w:r>
          </w:p>
          <w:p w:rsidR="00BF346C" w:rsidRDefault="00BF346C" w:rsidP="00BF346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Traité de Verdun</w:t>
            </w:r>
          </w:p>
          <w:p w:rsidR="00BF346C" w:rsidRDefault="00BF346C" w:rsidP="00BF346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Hugues Capet et les invasions vikings.</w:t>
            </w:r>
          </w:p>
          <w:p w:rsidR="00BF346C" w:rsidRDefault="00BF346C" w:rsidP="00BF346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Jeanne d’Arc et Du Guesclin</w:t>
            </w:r>
          </w:p>
          <w:p w:rsidR="00BF346C" w:rsidRDefault="00BF346C" w:rsidP="00BF346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Charles VII</w:t>
            </w:r>
          </w:p>
          <w:p w:rsidR="00BF346C" w:rsidRDefault="00BF346C" w:rsidP="00BF346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grandes épidémies : la peste et la famine</w:t>
            </w:r>
          </w:p>
          <w:p w:rsidR="00BF346C" w:rsidRDefault="00BF346C" w:rsidP="00BF346C">
            <w:pPr>
              <w:jc w:val="left"/>
              <w:rPr>
                <w:lang w:val="fr-FR"/>
              </w:rPr>
            </w:pPr>
          </w:p>
        </w:tc>
      </w:tr>
      <w:tr w:rsidR="000A51EF" w:rsidRPr="004F0165" w:rsidTr="000A51EF">
        <w:tc>
          <w:tcPr>
            <w:tcW w:w="1646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684" w:type="dxa"/>
            <w:vMerge/>
          </w:tcPr>
          <w:p w:rsidR="000A51EF" w:rsidRDefault="000A51EF">
            <w:pPr>
              <w:rPr>
                <w:lang w:val="fr-FR"/>
              </w:rPr>
            </w:pPr>
          </w:p>
        </w:tc>
        <w:tc>
          <w:tcPr>
            <w:tcW w:w="1716" w:type="dxa"/>
          </w:tcPr>
          <w:p w:rsidR="000A51EF" w:rsidRDefault="000A51EF">
            <w:pPr>
              <w:rPr>
                <w:lang w:val="fr-FR"/>
              </w:rPr>
            </w:pPr>
            <w:r>
              <w:rPr>
                <w:lang w:val="fr-FR"/>
              </w:rPr>
              <w:t>Identif</w:t>
            </w:r>
            <w:r w:rsidR="00BF346C">
              <w:rPr>
                <w:lang w:val="fr-FR"/>
              </w:rPr>
              <w:t>i</w:t>
            </w:r>
            <w:r>
              <w:rPr>
                <w:lang w:val="fr-FR"/>
              </w:rPr>
              <w:t>er et repérer ce qui relève des temps Modernes</w:t>
            </w:r>
          </w:p>
        </w:tc>
        <w:tc>
          <w:tcPr>
            <w:tcW w:w="1593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Les grandes découvertes</w:t>
            </w:r>
          </w:p>
          <w:p w:rsidR="000A51EF" w:rsidRDefault="000A51EF" w:rsidP="00BF346C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renaissance </w:t>
            </w:r>
          </w:p>
        </w:tc>
        <w:tc>
          <w:tcPr>
            <w:tcW w:w="1425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632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612" w:type="dxa"/>
          </w:tcPr>
          <w:p w:rsidR="000A51EF" w:rsidRDefault="000A51EF" w:rsidP="00C0078A">
            <w:pPr>
              <w:jc w:val="left"/>
              <w:rPr>
                <w:lang w:val="fr-FR"/>
              </w:rPr>
            </w:pPr>
          </w:p>
        </w:tc>
        <w:tc>
          <w:tcPr>
            <w:tcW w:w="1558" w:type="dxa"/>
          </w:tcPr>
          <w:p w:rsidR="000A51EF" w:rsidRDefault="000A51EF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découverte de l’Amérique et la création des empires coloniaux</w:t>
            </w:r>
          </w:p>
          <w:p w:rsidR="000A51EF" w:rsidRDefault="000A51EF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traire des noirs et le commerce triangulaire. </w:t>
            </w:r>
          </w:p>
          <w:p w:rsidR="000A51EF" w:rsidRDefault="000A51EF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Les arts et les découvertes scientifiques de la Renaissance</w:t>
            </w:r>
          </w:p>
          <w:p w:rsidR="00BF346C" w:rsidRDefault="00BF346C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La division entre protestants et catholiques</w:t>
            </w:r>
          </w:p>
        </w:tc>
        <w:tc>
          <w:tcPr>
            <w:tcW w:w="1354" w:type="dxa"/>
          </w:tcPr>
          <w:p w:rsidR="000A51EF" w:rsidRDefault="00BF346C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Gutenberg, Christophe Colomb, Jacques Cartier</w:t>
            </w:r>
          </w:p>
          <w:p w:rsidR="00BF346C" w:rsidRDefault="00BF346C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Magellan</w:t>
            </w:r>
          </w:p>
          <w:p w:rsidR="00BF346C" w:rsidRDefault="00BF346C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Léonard de Vinci</w:t>
            </w:r>
          </w:p>
          <w:p w:rsidR="00BF346C" w:rsidRDefault="00BF346C" w:rsidP="000A51EF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nuit de la </w:t>
            </w:r>
            <w:r>
              <w:rPr>
                <w:lang w:val="fr-FR"/>
              </w:rPr>
              <w:lastRenderedPageBreak/>
              <w:t>Saint Barthélémy et l’Edit de Nantes.</w:t>
            </w:r>
          </w:p>
          <w:p w:rsidR="00BF346C" w:rsidRDefault="00BF346C" w:rsidP="000A51EF">
            <w:pPr>
              <w:jc w:val="left"/>
              <w:rPr>
                <w:lang w:val="fr-FR"/>
              </w:rPr>
            </w:pPr>
          </w:p>
        </w:tc>
      </w:tr>
    </w:tbl>
    <w:p w:rsidR="00DD77FA" w:rsidRPr="00DD77FA" w:rsidRDefault="00DD77FA">
      <w:pPr>
        <w:rPr>
          <w:lang w:val="fr-FR"/>
        </w:rPr>
      </w:pPr>
    </w:p>
    <w:sectPr w:rsidR="00DD77FA" w:rsidRPr="00DD77FA" w:rsidSect="00DD7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77FA"/>
    <w:rsid w:val="000416DD"/>
    <w:rsid w:val="000A51EF"/>
    <w:rsid w:val="002C62CB"/>
    <w:rsid w:val="00370F5E"/>
    <w:rsid w:val="00444F53"/>
    <w:rsid w:val="0049532E"/>
    <w:rsid w:val="004F0165"/>
    <w:rsid w:val="00594D75"/>
    <w:rsid w:val="00825961"/>
    <w:rsid w:val="00866119"/>
    <w:rsid w:val="008B4D43"/>
    <w:rsid w:val="00A502B6"/>
    <w:rsid w:val="00BF346C"/>
    <w:rsid w:val="00C0078A"/>
    <w:rsid w:val="00DD77FA"/>
    <w:rsid w:val="00E73422"/>
    <w:rsid w:val="00EB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2</cp:revision>
  <dcterms:created xsi:type="dcterms:W3CDTF">2008-11-03T12:43:00Z</dcterms:created>
  <dcterms:modified xsi:type="dcterms:W3CDTF">2008-11-03T12:43:00Z</dcterms:modified>
</cp:coreProperties>
</file>