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D0" w:rsidRPr="00AD40D0" w:rsidRDefault="00AD40D0" w:rsidP="00765A5F">
      <w:pPr>
        <w:shd w:val="clear" w:color="auto" w:fill="FFFFFF"/>
        <w:tabs>
          <w:tab w:val="left" w:pos="2552"/>
        </w:tabs>
        <w:spacing w:after="0" w:line="240" w:lineRule="auto"/>
        <w:jc w:val="center"/>
        <w:rPr>
          <w:rFonts w:ascii="Arial" w:eastAsia="Times New Roman" w:hAnsi="Arial" w:cs="Arial"/>
          <w:b/>
          <w:bCs/>
          <w:color w:val="000000"/>
          <w:sz w:val="23"/>
          <w:szCs w:val="23"/>
          <w:lang w:eastAsia="fr-FR"/>
        </w:rPr>
      </w:pPr>
      <w:r w:rsidRPr="00AD40D0">
        <w:rPr>
          <w:rFonts w:ascii="Arial" w:eastAsia="Times New Roman" w:hAnsi="Arial" w:cs="Arial"/>
          <w:b/>
          <w:bCs/>
          <w:color w:val="000000"/>
          <w:sz w:val="23"/>
          <w:szCs w:val="23"/>
          <w:lang w:eastAsia="fr-FR"/>
        </w:rPr>
        <w:t xml:space="preserve">Article </w:t>
      </w:r>
      <w:bookmarkStart w:id="0" w:name="_GoBack"/>
      <w:bookmarkEnd w:id="0"/>
      <w:r w:rsidRPr="00AD40D0">
        <w:rPr>
          <w:rFonts w:ascii="Arial" w:eastAsia="Times New Roman" w:hAnsi="Arial" w:cs="Arial"/>
          <w:b/>
          <w:bCs/>
          <w:color w:val="000000"/>
          <w:sz w:val="23"/>
          <w:szCs w:val="23"/>
          <w:lang w:eastAsia="fr-FR"/>
        </w:rPr>
        <w:t>371-1 </w:t>
      </w:r>
      <w:r w:rsidR="00D11C89">
        <w:rPr>
          <w:rFonts w:ascii="Arial" w:eastAsia="Times New Roman" w:hAnsi="Arial" w:cs="Arial"/>
          <w:b/>
          <w:bCs/>
          <w:color w:val="000000"/>
          <w:sz w:val="23"/>
          <w:szCs w:val="23"/>
          <w:lang w:eastAsia="fr-FR"/>
        </w:rPr>
        <w:t>du Code civil</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AD40D0">
        <w:rPr>
          <w:rFonts w:ascii="Arial" w:eastAsia="Times New Roman" w:hAnsi="Arial" w:cs="Arial"/>
          <w:color w:val="000000"/>
          <w:sz w:val="19"/>
          <w:szCs w:val="19"/>
          <w:lang w:eastAsia="fr-FR"/>
        </w:rPr>
        <w:t>Modifié par </w:t>
      </w:r>
      <w:hyperlink r:id="rId5" w:history="1">
        <w:r w:rsidRPr="002B7E95">
          <w:rPr>
            <w:rFonts w:ascii="Arial" w:eastAsia="Times New Roman" w:hAnsi="Arial" w:cs="Arial"/>
            <w:sz w:val="19"/>
            <w:szCs w:val="19"/>
            <w:u w:val="single"/>
            <w:lang w:eastAsia="fr-FR"/>
          </w:rPr>
          <w:t>LOI n°2013-404 du 17 mai 2013 - art. 13</w:t>
        </w:r>
      </w:hyperlink>
    </w:p>
    <w:p w:rsidR="00AD40D0" w:rsidRPr="002B7E95" w:rsidRDefault="00AD40D0" w:rsidP="00AD40D0">
      <w:pPr>
        <w:spacing w:before="180" w:after="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L'autorité parentale est un ensemble de droits et de devoirs ayant pour finalité l'intérêt de l'enfant.</w:t>
      </w:r>
    </w:p>
    <w:p w:rsidR="00AD40D0" w:rsidRPr="002B7E95" w:rsidRDefault="00AD40D0" w:rsidP="00AD40D0">
      <w:pPr>
        <w:spacing w:before="180" w:after="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Elle appartient aux parents jusqu'à la majorité ou l'émancipation de l'enfant pour le protéger dans sa sécurité, sa santé et sa moralité, pour assurer son éducation et permettre son développement, dans le respect dû à sa personne.</w:t>
      </w:r>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Les parents associent l'enfant aux décisions qui le concernent, selon son âge et son degré de maturité.</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Article 371-2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Modifié par </w:t>
      </w:r>
      <w:hyperlink r:id="rId6" w:history="1">
        <w:r w:rsidRPr="002B7E95">
          <w:rPr>
            <w:rFonts w:ascii="Arial" w:eastAsia="Times New Roman" w:hAnsi="Arial" w:cs="Arial"/>
            <w:sz w:val="19"/>
            <w:szCs w:val="19"/>
            <w:u w:val="single"/>
            <w:lang w:eastAsia="fr-FR"/>
          </w:rPr>
          <w:t>Loi n°2002-305 du 4 mars 2002 - art. 3 JORF 5 mars 2002</w:t>
        </w:r>
      </w:hyperlink>
    </w:p>
    <w:p w:rsidR="00AD40D0" w:rsidRPr="002B7E95" w:rsidRDefault="00AD40D0" w:rsidP="00AD40D0">
      <w:pPr>
        <w:spacing w:before="180" w:after="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Chacun des parents contribue à l'entretien et à l'éducation des enfants à proportion de ses ressources, de celles de l'autre parent, ainsi que des besoins de l'enfant.</w:t>
      </w:r>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Cette obligation ne cesse pas de plein droit lorsque l'enfant est majeur.</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Article 371-3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Créé par </w:t>
      </w:r>
      <w:hyperlink r:id="rId7" w:history="1">
        <w:r w:rsidRPr="002B7E95">
          <w:rPr>
            <w:rFonts w:ascii="Arial" w:eastAsia="Times New Roman" w:hAnsi="Arial" w:cs="Arial"/>
            <w:sz w:val="19"/>
            <w:szCs w:val="19"/>
            <w:u w:val="single"/>
            <w:lang w:eastAsia="fr-FR"/>
          </w:rPr>
          <w:t>Loi n°70-459 du 4 juin 1970 - art. 1 JORF 5 juin 1970 en vigueur le 1er janvier 1971</w:t>
        </w:r>
      </w:hyperlink>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L'enfant ne peut, sans permission des père et mère, quitter la maison familiale et il ne peut en être retiré que dans les cas de nécessité que détermine la loi.</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 xml:space="preserve">Article 371-4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Modifié par </w:t>
      </w:r>
      <w:hyperlink r:id="rId8" w:history="1">
        <w:r w:rsidRPr="002B7E95">
          <w:rPr>
            <w:rFonts w:ascii="Arial" w:eastAsia="Times New Roman" w:hAnsi="Arial" w:cs="Arial"/>
            <w:sz w:val="19"/>
            <w:szCs w:val="19"/>
            <w:u w:val="single"/>
            <w:lang w:eastAsia="fr-FR"/>
          </w:rPr>
          <w:t>LOI n°2013-404 du 17 mai 2013 - art. 9</w:t>
        </w:r>
      </w:hyperlink>
    </w:p>
    <w:p w:rsidR="00AD40D0" w:rsidRPr="002B7E95" w:rsidRDefault="00AD40D0" w:rsidP="00AD40D0">
      <w:pPr>
        <w:spacing w:before="180" w:after="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L'enfant a le droit d'entretenir des relations personnelles avec ses ascendants. Seul l'intérêt de l'enfant peut faire obstacle à l'exercice de ce droit.</w:t>
      </w:r>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Si tel est l'intérêt de l'enfant, le juge aux affaires familiales fixe les modalités des relations entre l'enfant et un tiers, parent ou non, en particulier lorsque ce tiers a résidé de manière stable avec lui et l'un de ses parents, a pourvu à son éducation, à son entretien ou à son installation, et a noué avec lui des liens affectifs durables.</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 xml:space="preserve">Article 371-5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Créé par </w:t>
      </w:r>
      <w:hyperlink r:id="rId9" w:history="1">
        <w:r w:rsidRPr="002B7E95">
          <w:rPr>
            <w:rFonts w:ascii="Arial" w:eastAsia="Times New Roman" w:hAnsi="Arial" w:cs="Arial"/>
            <w:sz w:val="19"/>
            <w:szCs w:val="19"/>
            <w:u w:val="single"/>
            <w:lang w:eastAsia="fr-FR"/>
          </w:rPr>
          <w:t>Loi n°96-1238 du 30 décembre 1996 - art. 1 JORF 1er janvier 1997</w:t>
        </w:r>
      </w:hyperlink>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 xml:space="preserve">L'enfant ne doit pas être séparé de ses frères et </w:t>
      </w:r>
      <w:proofErr w:type="spellStart"/>
      <w:r w:rsidRPr="002B7E95">
        <w:rPr>
          <w:rFonts w:ascii="Arial" w:eastAsia="Times New Roman" w:hAnsi="Arial" w:cs="Arial"/>
          <w:sz w:val="19"/>
          <w:szCs w:val="19"/>
          <w:lang w:eastAsia="fr-FR"/>
        </w:rPr>
        <w:t>soeurs</w:t>
      </w:r>
      <w:proofErr w:type="spellEnd"/>
      <w:r w:rsidRPr="002B7E95">
        <w:rPr>
          <w:rFonts w:ascii="Arial" w:eastAsia="Times New Roman" w:hAnsi="Arial" w:cs="Arial"/>
          <w:sz w:val="19"/>
          <w:szCs w:val="19"/>
          <w:lang w:eastAsia="fr-FR"/>
        </w:rPr>
        <w:t xml:space="preserve">, sauf si cela n'est pas possible ou si son intérêt commande une autre solution. S'il y a lieu, le juge statue sur les relations personnelles entre les frères et </w:t>
      </w:r>
      <w:proofErr w:type="spellStart"/>
      <w:r w:rsidRPr="002B7E95">
        <w:rPr>
          <w:rFonts w:ascii="Arial" w:eastAsia="Times New Roman" w:hAnsi="Arial" w:cs="Arial"/>
          <w:sz w:val="19"/>
          <w:szCs w:val="19"/>
          <w:lang w:eastAsia="fr-FR"/>
        </w:rPr>
        <w:t>soeurs</w:t>
      </w:r>
      <w:proofErr w:type="spellEnd"/>
      <w:r w:rsidRPr="002B7E95">
        <w:rPr>
          <w:rFonts w:ascii="Arial" w:eastAsia="Times New Roman" w:hAnsi="Arial" w:cs="Arial"/>
          <w:sz w:val="19"/>
          <w:szCs w:val="19"/>
          <w:lang w:eastAsia="fr-FR"/>
        </w:rPr>
        <w:t>.</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 xml:space="preserve">Article 371-6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Créé par </w:t>
      </w:r>
      <w:hyperlink r:id="rId10" w:history="1">
        <w:r w:rsidRPr="002B7E95">
          <w:rPr>
            <w:rFonts w:ascii="Arial" w:eastAsia="Times New Roman" w:hAnsi="Arial" w:cs="Arial"/>
            <w:sz w:val="19"/>
            <w:szCs w:val="19"/>
            <w:u w:val="single"/>
            <w:lang w:eastAsia="fr-FR"/>
          </w:rPr>
          <w:t>LOI n°2016-731 du 3 juin 2016 - art. 49</w:t>
        </w:r>
      </w:hyperlink>
    </w:p>
    <w:p w:rsidR="00AD40D0" w:rsidRPr="002B7E95" w:rsidRDefault="00AD40D0" w:rsidP="00AD40D0">
      <w:pPr>
        <w:spacing w:before="180" w:after="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L'enfant quittant le territoire national sans être accompagné d'un titulaire de l'autorité parentale est muni d'une autorisation de sortie du territoire signée d'un titulaire de l'autorité parentale.</w:t>
      </w:r>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Un décret en Conseil d'Etat détermine les conditions d'application du présent article.</w:t>
      </w:r>
    </w:p>
    <w:p w:rsidR="00397C47" w:rsidRPr="002B7E95" w:rsidRDefault="00087A65"/>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 xml:space="preserve">Article 372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Modifié par </w:t>
      </w:r>
      <w:hyperlink r:id="rId11" w:history="1">
        <w:r w:rsidRPr="002B7E95">
          <w:rPr>
            <w:rFonts w:ascii="Arial" w:eastAsia="Times New Roman" w:hAnsi="Arial" w:cs="Arial"/>
            <w:sz w:val="19"/>
            <w:szCs w:val="19"/>
            <w:u w:val="single"/>
            <w:lang w:eastAsia="fr-FR"/>
          </w:rPr>
          <w:t>LOI n°2016-1547 du 18 novembre 2016 - art. 16</w:t>
        </w:r>
      </w:hyperlink>
    </w:p>
    <w:p w:rsidR="00AD40D0" w:rsidRPr="002B7E95" w:rsidRDefault="00AD40D0" w:rsidP="00AD40D0">
      <w:pPr>
        <w:spacing w:before="180" w:after="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Les père et mère exercent en commun l'autorité parentale.</w:t>
      </w:r>
    </w:p>
    <w:p w:rsidR="00AD40D0" w:rsidRPr="002B7E95" w:rsidRDefault="00AD40D0" w:rsidP="00AD40D0">
      <w:pPr>
        <w:spacing w:before="180" w:after="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Toutefois, lorsque la filiation est établie à l'égard de l'un d'entre eux plus d'un an après la naissance d'un enfant dont la filiation est déjà établie à l'égard de l'autre, celui-ci reste seul investi de l'exercice de l'autorité parentale. Il en est de même lorsque la filiation est judiciairement déclarée à l'égard du second parent de l'enfant.</w:t>
      </w:r>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L'autorité parentale pourra néanmoins être exercée en commun en cas de déclaration conjointe des père et mère adressée au directeur des services de greffe judiciaires du tribunal de grande instance ou sur décision du juge aux affaires familiales.</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lastRenderedPageBreak/>
        <w:t xml:space="preserve">Article 372-2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Créé par </w:t>
      </w:r>
      <w:hyperlink r:id="rId12" w:history="1">
        <w:r w:rsidRPr="002B7E95">
          <w:rPr>
            <w:rFonts w:ascii="Arial" w:eastAsia="Times New Roman" w:hAnsi="Arial" w:cs="Arial"/>
            <w:sz w:val="19"/>
            <w:szCs w:val="19"/>
            <w:u w:val="single"/>
            <w:lang w:eastAsia="fr-FR"/>
          </w:rPr>
          <w:t>Loi n°2002-305 du 4 mars 2002 - art. 5 JORF 5 mars 2002</w:t>
        </w:r>
      </w:hyperlink>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A l'égard des tiers de bonne foi, chacun des parents est réputé agir avec l'accord de l'autre, quand il fait seul un acte usuel de l'autorité parentale relativement à la personne de l'enfant.</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 xml:space="preserve">Article 373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Modifié par </w:t>
      </w:r>
      <w:hyperlink r:id="rId13" w:history="1">
        <w:r w:rsidRPr="002B7E95">
          <w:rPr>
            <w:rFonts w:ascii="Arial" w:eastAsia="Times New Roman" w:hAnsi="Arial" w:cs="Arial"/>
            <w:sz w:val="19"/>
            <w:szCs w:val="19"/>
            <w:u w:val="single"/>
            <w:lang w:eastAsia="fr-FR"/>
          </w:rPr>
          <w:t>Loi n°2002-305 du 4 mars 2002 - art. 5 JORF 5 mars 2002</w:t>
        </w:r>
      </w:hyperlink>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Est privé de l'exercice de l'autorité parentale le père ou la mère qui est hors d'état de manifester sa volonté, en raison de son incapacité, de son absence ou de toute autre cause.</w:t>
      </w:r>
    </w:p>
    <w:p w:rsidR="00AD40D0" w:rsidRPr="002B7E95" w:rsidRDefault="00AD40D0" w:rsidP="00AD40D0">
      <w:pPr>
        <w:shd w:val="clear" w:color="auto" w:fill="FFFFFF"/>
        <w:spacing w:after="0" w:line="240" w:lineRule="auto"/>
        <w:jc w:val="center"/>
        <w:rPr>
          <w:rFonts w:ascii="Arial" w:eastAsia="Times New Roman" w:hAnsi="Arial" w:cs="Arial"/>
          <w:b/>
          <w:bCs/>
          <w:sz w:val="23"/>
          <w:szCs w:val="23"/>
          <w:lang w:eastAsia="fr-FR"/>
        </w:rPr>
      </w:pPr>
      <w:r w:rsidRPr="002B7E95">
        <w:rPr>
          <w:rFonts w:ascii="Arial" w:eastAsia="Times New Roman" w:hAnsi="Arial" w:cs="Arial"/>
          <w:b/>
          <w:bCs/>
          <w:sz w:val="23"/>
          <w:szCs w:val="23"/>
          <w:lang w:eastAsia="fr-FR"/>
        </w:rPr>
        <w:t xml:space="preserve">Article 373-1 </w:t>
      </w:r>
    </w:p>
    <w:p w:rsidR="00AD40D0" w:rsidRPr="002B7E95" w:rsidRDefault="00AD40D0" w:rsidP="00AD40D0">
      <w:pPr>
        <w:shd w:val="clear" w:color="auto" w:fill="FFFFFF"/>
        <w:spacing w:after="150" w:line="240" w:lineRule="auto"/>
        <w:jc w:val="center"/>
        <w:rPr>
          <w:rFonts w:ascii="Arial" w:eastAsia="Times New Roman" w:hAnsi="Arial" w:cs="Arial"/>
          <w:sz w:val="19"/>
          <w:szCs w:val="19"/>
          <w:lang w:eastAsia="fr-FR"/>
        </w:rPr>
      </w:pPr>
      <w:r w:rsidRPr="002B7E95">
        <w:rPr>
          <w:rFonts w:ascii="Arial" w:eastAsia="Times New Roman" w:hAnsi="Arial" w:cs="Arial"/>
          <w:sz w:val="19"/>
          <w:szCs w:val="19"/>
          <w:lang w:eastAsia="fr-FR"/>
        </w:rPr>
        <w:t>Modifié par </w:t>
      </w:r>
      <w:hyperlink r:id="rId14" w:history="1">
        <w:r w:rsidRPr="002B7E95">
          <w:rPr>
            <w:rFonts w:ascii="Arial" w:eastAsia="Times New Roman" w:hAnsi="Arial" w:cs="Arial"/>
            <w:sz w:val="19"/>
            <w:szCs w:val="19"/>
            <w:u w:val="single"/>
            <w:lang w:eastAsia="fr-FR"/>
          </w:rPr>
          <w:t>Loi n°2002-305 du 4 mars 2002 - art. 5 JORF 5 mars 2002</w:t>
        </w:r>
      </w:hyperlink>
    </w:p>
    <w:p w:rsidR="00AD40D0" w:rsidRPr="002B7E95" w:rsidRDefault="00AD40D0" w:rsidP="00AD40D0">
      <w:pPr>
        <w:spacing w:before="180" w:line="240" w:lineRule="auto"/>
        <w:rPr>
          <w:rFonts w:ascii="Arial" w:eastAsia="Times New Roman" w:hAnsi="Arial" w:cs="Arial"/>
          <w:sz w:val="19"/>
          <w:szCs w:val="19"/>
          <w:lang w:eastAsia="fr-FR"/>
        </w:rPr>
      </w:pPr>
      <w:r w:rsidRPr="002B7E95">
        <w:rPr>
          <w:rFonts w:ascii="Arial" w:eastAsia="Times New Roman" w:hAnsi="Arial" w:cs="Arial"/>
          <w:sz w:val="19"/>
          <w:szCs w:val="19"/>
          <w:lang w:eastAsia="fr-FR"/>
        </w:rPr>
        <w:t>Si l'un des père et mère décède ou se trouve privé de l'exercice de l'autorité parentale, l'autre exerce seul cette autorité.</w:t>
      </w:r>
    </w:p>
    <w:p w:rsidR="00AD40D0" w:rsidRPr="002B7E95" w:rsidRDefault="00AD40D0"/>
    <w:sectPr w:rsidR="00AD40D0" w:rsidRPr="002B7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D0"/>
    <w:rsid w:val="00087A65"/>
    <w:rsid w:val="002B7E95"/>
    <w:rsid w:val="002D5E72"/>
    <w:rsid w:val="00634D2F"/>
    <w:rsid w:val="00765A5F"/>
    <w:rsid w:val="00AD40D0"/>
    <w:rsid w:val="00BB7852"/>
    <w:rsid w:val="00D11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274">
      <w:bodyDiv w:val="1"/>
      <w:marLeft w:val="0"/>
      <w:marRight w:val="0"/>
      <w:marTop w:val="0"/>
      <w:marBottom w:val="0"/>
      <w:divBdr>
        <w:top w:val="none" w:sz="0" w:space="0" w:color="auto"/>
        <w:left w:val="none" w:sz="0" w:space="0" w:color="auto"/>
        <w:bottom w:val="none" w:sz="0" w:space="0" w:color="auto"/>
        <w:right w:val="none" w:sz="0" w:space="0" w:color="auto"/>
      </w:divBdr>
      <w:divsChild>
        <w:div w:id="441463860">
          <w:marLeft w:val="0"/>
          <w:marRight w:val="0"/>
          <w:marTop w:val="525"/>
          <w:marBottom w:val="525"/>
          <w:divBdr>
            <w:top w:val="none" w:sz="0" w:space="0" w:color="auto"/>
            <w:left w:val="none" w:sz="0" w:space="0" w:color="auto"/>
            <w:bottom w:val="none" w:sz="0" w:space="0" w:color="auto"/>
            <w:right w:val="none" w:sz="0" w:space="0" w:color="auto"/>
          </w:divBdr>
          <w:divsChild>
            <w:div w:id="828987252">
              <w:marLeft w:val="0"/>
              <w:marRight w:val="0"/>
              <w:marTop w:val="0"/>
              <w:marBottom w:val="150"/>
              <w:divBdr>
                <w:top w:val="none" w:sz="0" w:space="0" w:color="auto"/>
                <w:left w:val="none" w:sz="0" w:space="0" w:color="auto"/>
                <w:bottom w:val="none" w:sz="0" w:space="0" w:color="auto"/>
                <w:right w:val="none" w:sz="0" w:space="0" w:color="auto"/>
              </w:divBdr>
            </w:div>
            <w:div w:id="340788648">
              <w:marLeft w:val="0"/>
              <w:marRight w:val="0"/>
              <w:marTop w:val="150"/>
              <w:marBottom w:val="0"/>
              <w:divBdr>
                <w:top w:val="none" w:sz="0" w:space="0" w:color="auto"/>
                <w:left w:val="none" w:sz="0" w:space="0" w:color="auto"/>
                <w:bottom w:val="none" w:sz="0" w:space="0" w:color="auto"/>
                <w:right w:val="none" w:sz="0" w:space="0" w:color="auto"/>
              </w:divBdr>
            </w:div>
          </w:divsChild>
        </w:div>
        <w:div w:id="1789005860">
          <w:marLeft w:val="0"/>
          <w:marRight w:val="0"/>
          <w:marTop w:val="525"/>
          <w:marBottom w:val="525"/>
          <w:divBdr>
            <w:top w:val="none" w:sz="0" w:space="0" w:color="auto"/>
            <w:left w:val="none" w:sz="0" w:space="0" w:color="auto"/>
            <w:bottom w:val="none" w:sz="0" w:space="0" w:color="auto"/>
            <w:right w:val="none" w:sz="0" w:space="0" w:color="auto"/>
          </w:divBdr>
          <w:divsChild>
            <w:div w:id="1340694234">
              <w:marLeft w:val="0"/>
              <w:marRight w:val="0"/>
              <w:marTop w:val="0"/>
              <w:marBottom w:val="150"/>
              <w:divBdr>
                <w:top w:val="none" w:sz="0" w:space="0" w:color="auto"/>
                <w:left w:val="none" w:sz="0" w:space="0" w:color="auto"/>
                <w:bottom w:val="none" w:sz="0" w:space="0" w:color="auto"/>
                <w:right w:val="none" w:sz="0" w:space="0" w:color="auto"/>
              </w:divBdr>
            </w:div>
            <w:div w:id="2105835108">
              <w:marLeft w:val="0"/>
              <w:marRight w:val="0"/>
              <w:marTop w:val="150"/>
              <w:marBottom w:val="0"/>
              <w:divBdr>
                <w:top w:val="none" w:sz="0" w:space="0" w:color="auto"/>
                <w:left w:val="none" w:sz="0" w:space="0" w:color="auto"/>
                <w:bottom w:val="none" w:sz="0" w:space="0" w:color="auto"/>
                <w:right w:val="none" w:sz="0" w:space="0" w:color="auto"/>
              </w:divBdr>
            </w:div>
          </w:divsChild>
        </w:div>
        <w:div w:id="1322545197">
          <w:marLeft w:val="0"/>
          <w:marRight w:val="0"/>
          <w:marTop w:val="525"/>
          <w:marBottom w:val="525"/>
          <w:divBdr>
            <w:top w:val="none" w:sz="0" w:space="0" w:color="auto"/>
            <w:left w:val="none" w:sz="0" w:space="0" w:color="auto"/>
            <w:bottom w:val="none" w:sz="0" w:space="0" w:color="auto"/>
            <w:right w:val="none" w:sz="0" w:space="0" w:color="auto"/>
          </w:divBdr>
          <w:divsChild>
            <w:div w:id="1068072892">
              <w:marLeft w:val="0"/>
              <w:marRight w:val="0"/>
              <w:marTop w:val="0"/>
              <w:marBottom w:val="150"/>
              <w:divBdr>
                <w:top w:val="none" w:sz="0" w:space="0" w:color="auto"/>
                <w:left w:val="none" w:sz="0" w:space="0" w:color="auto"/>
                <w:bottom w:val="none" w:sz="0" w:space="0" w:color="auto"/>
                <w:right w:val="none" w:sz="0" w:space="0" w:color="auto"/>
              </w:divBdr>
            </w:div>
            <w:div w:id="88165010">
              <w:marLeft w:val="0"/>
              <w:marRight w:val="0"/>
              <w:marTop w:val="150"/>
              <w:marBottom w:val="0"/>
              <w:divBdr>
                <w:top w:val="none" w:sz="0" w:space="0" w:color="auto"/>
                <w:left w:val="none" w:sz="0" w:space="0" w:color="auto"/>
                <w:bottom w:val="none" w:sz="0" w:space="0" w:color="auto"/>
                <w:right w:val="none" w:sz="0" w:space="0" w:color="auto"/>
              </w:divBdr>
            </w:div>
          </w:divsChild>
        </w:div>
        <w:div w:id="416364936">
          <w:marLeft w:val="0"/>
          <w:marRight w:val="0"/>
          <w:marTop w:val="525"/>
          <w:marBottom w:val="525"/>
          <w:divBdr>
            <w:top w:val="none" w:sz="0" w:space="0" w:color="auto"/>
            <w:left w:val="none" w:sz="0" w:space="0" w:color="auto"/>
            <w:bottom w:val="none" w:sz="0" w:space="0" w:color="auto"/>
            <w:right w:val="none" w:sz="0" w:space="0" w:color="auto"/>
          </w:divBdr>
          <w:divsChild>
            <w:div w:id="213810129">
              <w:marLeft w:val="0"/>
              <w:marRight w:val="0"/>
              <w:marTop w:val="0"/>
              <w:marBottom w:val="150"/>
              <w:divBdr>
                <w:top w:val="none" w:sz="0" w:space="0" w:color="auto"/>
                <w:left w:val="none" w:sz="0" w:space="0" w:color="auto"/>
                <w:bottom w:val="none" w:sz="0" w:space="0" w:color="auto"/>
                <w:right w:val="none" w:sz="0" w:space="0" w:color="auto"/>
              </w:divBdr>
            </w:div>
            <w:div w:id="474223828">
              <w:marLeft w:val="0"/>
              <w:marRight w:val="0"/>
              <w:marTop w:val="150"/>
              <w:marBottom w:val="0"/>
              <w:divBdr>
                <w:top w:val="none" w:sz="0" w:space="0" w:color="auto"/>
                <w:left w:val="none" w:sz="0" w:space="0" w:color="auto"/>
                <w:bottom w:val="none" w:sz="0" w:space="0" w:color="auto"/>
                <w:right w:val="none" w:sz="0" w:space="0" w:color="auto"/>
              </w:divBdr>
            </w:div>
          </w:divsChild>
        </w:div>
        <w:div w:id="536894141">
          <w:marLeft w:val="0"/>
          <w:marRight w:val="0"/>
          <w:marTop w:val="525"/>
          <w:marBottom w:val="525"/>
          <w:divBdr>
            <w:top w:val="none" w:sz="0" w:space="0" w:color="auto"/>
            <w:left w:val="none" w:sz="0" w:space="0" w:color="auto"/>
            <w:bottom w:val="none" w:sz="0" w:space="0" w:color="auto"/>
            <w:right w:val="none" w:sz="0" w:space="0" w:color="auto"/>
          </w:divBdr>
          <w:divsChild>
            <w:div w:id="945308730">
              <w:marLeft w:val="0"/>
              <w:marRight w:val="0"/>
              <w:marTop w:val="0"/>
              <w:marBottom w:val="150"/>
              <w:divBdr>
                <w:top w:val="none" w:sz="0" w:space="0" w:color="auto"/>
                <w:left w:val="none" w:sz="0" w:space="0" w:color="auto"/>
                <w:bottom w:val="none" w:sz="0" w:space="0" w:color="auto"/>
                <w:right w:val="none" w:sz="0" w:space="0" w:color="auto"/>
              </w:divBdr>
            </w:div>
            <w:div w:id="1868981332">
              <w:marLeft w:val="0"/>
              <w:marRight w:val="0"/>
              <w:marTop w:val="150"/>
              <w:marBottom w:val="0"/>
              <w:divBdr>
                <w:top w:val="none" w:sz="0" w:space="0" w:color="auto"/>
                <w:left w:val="none" w:sz="0" w:space="0" w:color="auto"/>
                <w:bottom w:val="none" w:sz="0" w:space="0" w:color="auto"/>
                <w:right w:val="none" w:sz="0" w:space="0" w:color="auto"/>
              </w:divBdr>
            </w:div>
          </w:divsChild>
        </w:div>
        <w:div w:id="1182472427">
          <w:marLeft w:val="0"/>
          <w:marRight w:val="0"/>
          <w:marTop w:val="525"/>
          <w:marBottom w:val="525"/>
          <w:divBdr>
            <w:top w:val="none" w:sz="0" w:space="0" w:color="auto"/>
            <w:left w:val="none" w:sz="0" w:space="0" w:color="auto"/>
            <w:bottom w:val="none" w:sz="0" w:space="0" w:color="auto"/>
            <w:right w:val="none" w:sz="0" w:space="0" w:color="auto"/>
          </w:divBdr>
          <w:divsChild>
            <w:div w:id="613707724">
              <w:marLeft w:val="0"/>
              <w:marRight w:val="0"/>
              <w:marTop w:val="0"/>
              <w:marBottom w:val="150"/>
              <w:divBdr>
                <w:top w:val="none" w:sz="0" w:space="0" w:color="auto"/>
                <w:left w:val="none" w:sz="0" w:space="0" w:color="auto"/>
                <w:bottom w:val="none" w:sz="0" w:space="0" w:color="auto"/>
                <w:right w:val="none" w:sz="0" w:space="0" w:color="auto"/>
              </w:divBdr>
            </w:div>
            <w:div w:id="433019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321990">
      <w:bodyDiv w:val="1"/>
      <w:marLeft w:val="0"/>
      <w:marRight w:val="0"/>
      <w:marTop w:val="0"/>
      <w:marBottom w:val="0"/>
      <w:divBdr>
        <w:top w:val="none" w:sz="0" w:space="0" w:color="auto"/>
        <w:left w:val="none" w:sz="0" w:space="0" w:color="auto"/>
        <w:bottom w:val="none" w:sz="0" w:space="0" w:color="auto"/>
        <w:right w:val="none" w:sz="0" w:space="0" w:color="auto"/>
      </w:divBdr>
      <w:divsChild>
        <w:div w:id="360667882">
          <w:marLeft w:val="0"/>
          <w:marRight w:val="0"/>
          <w:marTop w:val="525"/>
          <w:marBottom w:val="525"/>
          <w:divBdr>
            <w:top w:val="none" w:sz="0" w:space="0" w:color="auto"/>
            <w:left w:val="none" w:sz="0" w:space="0" w:color="auto"/>
            <w:bottom w:val="none" w:sz="0" w:space="0" w:color="auto"/>
            <w:right w:val="none" w:sz="0" w:space="0" w:color="auto"/>
          </w:divBdr>
          <w:divsChild>
            <w:div w:id="732391028">
              <w:marLeft w:val="0"/>
              <w:marRight w:val="0"/>
              <w:marTop w:val="0"/>
              <w:marBottom w:val="150"/>
              <w:divBdr>
                <w:top w:val="none" w:sz="0" w:space="0" w:color="auto"/>
                <w:left w:val="none" w:sz="0" w:space="0" w:color="auto"/>
                <w:bottom w:val="none" w:sz="0" w:space="0" w:color="auto"/>
                <w:right w:val="none" w:sz="0" w:space="0" w:color="auto"/>
              </w:divBdr>
            </w:div>
            <w:div w:id="377126341">
              <w:marLeft w:val="0"/>
              <w:marRight w:val="0"/>
              <w:marTop w:val="150"/>
              <w:marBottom w:val="0"/>
              <w:divBdr>
                <w:top w:val="none" w:sz="0" w:space="0" w:color="auto"/>
                <w:left w:val="none" w:sz="0" w:space="0" w:color="auto"/>
                <w:bottom w:val="none" w:sz="0" w:space="0" w:color="auto"/>
                <w:right w:val="none" w:sz="0" w:space="0" w:color="auto"/>
              </w:divBdr>
            </w:div>
          </w:divsChild>
        </w:div>
        <w:div w:id="506216380">
          <w:marLeft w:val="0"/>
          <w:marRight w:val="0"/>
          <w:marTop w:val="525"/>
          <w:marBottom w:val="525"/>
          <w:divBdr>
            <w:top w:val="none" w:sz="0" w:space="0" w:color="auto"/>
            <w:left w:val="none" w:sz="0" w:space="0" w:color="auto"/>
            <w:bottom w:val="none" w:sz="0" w:space="0" w:color="auto"/>
            <w:right w:val="none" w:sz="0" w:space="0" w:color="auto"/>
          </w:divBdr>
          <w:divsChild>
            <w:div w:id="1554997405">
              <w:marLeft w:val="0"/>
              <w:marRight w:val="0"/>
              <w:marTop w:val="0"/>
              <w:marBottom w:val="150"/>
              <w:divBdr>
                <w:top w:val="none" w:sz="0" w:space="0" w:color="auto"/>
                <w:left w:val="none" w:sz="0" w:space="0" w:color="auto"/>
                <w:bottom w:val="none" w:sz="0" w:space="0" w:color="auto"/>
                <w:right w:val="none" w:sz="0" w:space="0" w:color="auto"/>
              </w:divBdr>
            </w:div>
            <w:div w:id="259606130">
              <w:marLeft w:val="0"/>
              <w:marRight w:val="0"/>
              <w:marTop w:val="150"/>
              <w:marBottom w:val="0"/>
              <w:divBdr>
                <w:top w:val="none" w:sz="0" w:space="0" w:color="auto"/>
                <w:left w:val="none" w:sz="0" w:space="0" w:color="auto"/>
                <w:bottom w:val="none" w:sz="0" w:space="0" w:color="auto"/>
                <w:right w:val="none" w:sz="0" w:space="0" w:color="auto"/>
              </w:divBdr>
            </w:div>
          </w:divsChild>
        </w:div>
        <w:div w:id="1515339309">
          <w:marLeft w:val="0"/>
          <w:marRight w:val="0"/>
          <w:marTop w:val="525"/>
          <w:marBottom w:val="525"/>
          <w:divBdr>
            <w:top w:val="none" w:sz="0" w:space="0" w:color="auto"/>
            <w:left w:val="none" w:sz="0" w:space="0" w:color="auto"/>
            <w:bottom w:val="none" w:sz="0" w:space="0" w:color="auto"/>
            <w:right w:val="none" w:sz="0" w:space="0" w:color="auto"/>
          </w:divBdr>
          <w:divsChild>
            <w:div w:id="997727961">
              <w:marLeft w:val="0"/>
              <w:marRight w:val="0"/>
              <w:marTop w:val="0"/>
              <w:marBottom w:val="150"/>
              <w:divBdr>
                <w:top w:val="none" w:sz="0" w:space="0" w:color="auto"/>
                <w:left w:val="none" w:sz="0" w:space="0" w:color="auto"/>
                <w:bottom w:val="none" w:sz="0" w:space="0" w:color="auto"/>
                <w:right w:val="none" w:sz="0" w:space="0" w:color="auto"/>
              </w:divBdr>
            </w:div>
            <w:div w:id="1806241161">
              <w:marLeft w:val="0"/>
              <w:marRight w:val="0"/>
              <w:marTop w:val="150"/>
              <w:marBottom w:val="0"/>
              <w:divBdr>
                <w:top w:val="none" w:sz="0" w:space="0" w:color="auto"/>
                <w:left w:val="none" w:sz="0" w:space="0" w:color="auto"/>
                <w:bottom w:val="none" w:sz="0" w:space="0" w:color="auto"/>
                <w:right w:val="none" w:sz="0" w:space="0" w:color="auto"/>
              </w:divBdr>
            </w:div>
          </w:divsChild>
        </w:div>
        <w:div w:id="595334546">
          <w:marLeft w:val="0"/>
          <w:marRight w:val="0"/>
          <w:marTop w:val="525"/>
          <w:marBottom w:val="525"/>
          <w:divBdr>
            <w:top w:val="none" w:sz="0" w:space="0" w:color="auto"/>
            <w:left w:val="none" w:sz="0" w:space="0" w:color="auto"/>
            <w:bottom w:val="none" w:sz="0" w:space="0" w:color="auto"/>
            <w:right w:val="none" w:sz="0" w:space="0" w:color="auto"/>
          </w:divBdr>
          <w:divsChild>
            <w:div w:id="1520269253">
              <w:marLeft w:val="0"/>
              <w:marRight w:val="0"/>
              <w:marTop w:val="0"/>
              <w:marBottom w:val="150"/>
              <w:divBdr>
                <w:top w:val="none" w:sz="0" w:space="0" w:color="auto"/>
                <w:left w:val="none" w:sz="0" w:space="0" w:color="auto"/>
                <w:bottom w:val="none" w:sz="0" w:space="0" w:color="auto"/>
                <w:right w:val="none" w:sz="0" w:space="0" w:color="auto"/>
              </w:divBdr>
            </w:div>
            <w:div w:id="17633375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5A59A56BF5380D431DCD4511617B4BAC.tplgfr44s_1?cidTexte=JORFTEXT000027414540&amp;idArticle=LEGIARTI000027416474&amp;dateTexte=20130519" TargetMode="External"/><Relationship Id="rId13" Type="http://schemas.openxmlformats.org/officeDocument/2006/relationships/hyperlink" Target="https://www.legifrance.gouv.fr/affichTexteArticle.do;jsessionid=5A59A56BF5380D431DCD4511617B4BAC.tplgfr44s_1?cidTexte=JORFTEXT000000776352&amp;idArticle=LEGIARTI000006284696&amp;dateTexte=20020306" TargetMode="External"/><Relationship Id="rId3" Type="http://schemas.openxmlformats.org/officeDocument/2006/relationships/settings" Target="settings.xml"/><Relationship Id="rId7" Type="http://schemas.openxmlformats.org/officeDocument/2006/relationships/hyperlink" Target="https://www.legifrance.gouv.fr/affichTexteArticle.do;jsessionid=5A59A56BF5380D431DCD4511617B4BAC.tplgfr44s_1?cidTexte=JORFTEXT000000693433&amp;idArticle=LEGIARTI000006283867&amp;dateTexte=19700605" TargetMode="External"/><Relationship Id="rId12" Type="http://schemas.openxmlformats.org/officeDocument/2006/relationships/hyperlink" Target="https://www.legifrance.gouv.fr/affichTexteArticle.do;jsessionid=5A59A56BF5380D431DCD4511617B4BAC.tplgfr44s_1?cidTexte=JORFTEXT000000776352&amp;idArticle=LEGIARTI000006284696&amp;dateTexte=2002030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gifrance.gouv.fr/affichTexteArticle.do;jsessionid=5A59A56BF5380D431DCD4511617B4BAC.tplgfr44s_1?cidTexte=JORFTEXT000000776352&amp;idArticle=LEGIARTI000006284694&amp;dateTexte=20020306" TargetMode="External"/><Relationship Id="rId11" Type="http://schemas.openxmlformats.org/officeDocument/2006/relationships/hyperlink" Target="https://www.legifrance.gouv.fr/affichTexteArticle.do;jsessionid=5A59A56BF5380D431DCD4511617B4BAC.tplgfr44s_1?cidTexte=JORFTEXT000033418805&amp;idArticle=LEGIARTI000033423828&amp;dateTexte=20161120" TargetMode="External"/><Relationship Id="rId5" Type="http://schemas.openxmlformats.org/officeDocument/2006/relationships/hyperlink" Target="https://www.legifrance.gouv.fr/affichTexteArticle.do;jsessionid=5A59A56BF5380D431DCD4511617B4BAC.tplgfr44s_1?cidTexte=JORFTEXT000027414540&amp;idArticle=LEGIARTI000027416490&amp;dateTexte=20130519" TargetMode="External"/><Relationship Id="rId15" Type="http://schemas.openxmlformats.org/officeDocument/2006/relationships/fontTable" Target="fontTable.xml"/><Relationship Id="rId10" Type="http://schemas.openxmlformats.org/officeDocument/2006/relationships/hyperlink" Target="https://www.legifrance.gouv.fr/affichTexteArticle.do;jsessionid=5A59A56BF5380D431DCD4511617B4BAC.tplgfr44s_1?cidTexte=JORFTEXT000032627231&amp;idArticle=LEGIARTI000032631259&amp;dateTexte=20160604"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5A59A56BF5380D431DCD4511617B4BAC.tplgfr44s_1?cidTexte=JORFTEXT000000746918&amp;idArticle=LEGIARTI000006284518&amp;dateTexte=19970101" TargetMode="External"/><Relationship Id="rId14" Type="http://schemas.openxmlformats.org/officeDocument/2006/relationships/hyperlink" Target="https://www.legifrance.gouv.fr/affichTexteArticle.do;jsessionid=5A59A56BF5380D431DCD4511617B4BAC.tplgfr44s_1?cidTexte=JORFTEXT000000776352&amp;idArticle=LEGIARTI000006284696&amp;dateTexte=200203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903</Words>
  <Characters>4971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Gauthier</dc:creator>
  <cp:keywords/>
  <dc:description/>
  <cp:lastModifiedBy>user</cp:lastModifiedBy>
  <cp:revision>6</cp:revision>
  <cp:lastPrinted>2018-11-22T07:13:00Z</cp:lastPrinted>
  <dcterms:created xsi:type="dcterms:W3CDTF">2018-11-20T21:44:00Z</dcterms:created>
  <dcterms:modified xsi:type="dcterms:W3CDTF">2018-11-22T13:50:00Z</dcterms:modified>
</cp:coreProperties>
</file>