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38F3" w14:textId="5CB222A3" w:rsidR="00924412" w:rsidRDefault="0078176E">
      <w:pPr>
        <w:pStyle w:val="Standard"/>
        <w:ind w:left="3120"/>
        <w:rPr>
          <w:rFonts w:ascii="Arial" w:hAnsi="Arial" w:cs="Arial"/>
          <w:sz w:val="20"/>
          <w:szCs w:val="20"/>
        </w:rPr>
      </w:pPr>
      <w:r>
        <w:rPr>
          <w:noProof/>
        </w:rPr>
        <w:drawing>
          <wp:anchor distT="0" distB="0" distL="0" distR="0" simplePos="0" relativeHeight="2" behindDoc="1" locked="0" layoutInCell="1" allowOverlap="1" wp14:anchorId="00C4EB32" wp14:editId="1D7F9A88">
            <wp:simplePos x="0" y="0"/>
            <wp:positionH relativeFrom="column">
              <wp:posOffset>-1473200</wp:posOffset>
            </wp:positionH>
            <wp:positionV relativeFrom="paragraph">
              <wp:posOffset>-381635</wp:posOffset>
            </wp:positionV>
            <wp:extent cx="2846705" cy="939165"/>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8"/>
                    <a:stretch>
                      <a:fillRect/>
                    </a:stretch>
                  </pic:blipFill>
                  <pic:spPr bwMode="auto">
                    <a:xfrm>
                      <a:off x="0" y="0"/>
                      <a:ext cx="2846705" cy="939165"/>
                    </a:xfrm>
                    <a:prstGeom prst="rect">
                      <a:avLst/>
                    </a:prstGeom>
                  </pic:spPr>
                </pic:pic>
              </a:graphicData>
            </a:graphic>
          </wp:anchor>
        </w:drawing>
      </w:r>
      <w:r>
        <w:rPr>
          <w:rFonts w:ascii="Liberation Sans" w:hAnsi="Liberation Sans"/>
          <w:sz w:val="18"/>
          <w:szCs w:val="18"/>
        </w:rPr>
        <w:tab/>
      </w:r>
      <w:r>
        <w:rPr>
          <w:rFonts w:ascii="Liberation Sans" w:hAnsi="Liberation Sans"/>
          <w:sz w:val="18"/>
          <w:szCs w:val="18"/>
        </w:rPr>
        <w:tab/>
      </w:r>
      <w:r>
        <w:rPr>
          <w:rFonts w:ascii="Liberation Sans" w:hAnsi="Liberation Sans"/>
          <w:sz w:val="18"/>
          <w:szCs w:val="18"/>
        </w:rPr>
        <w:tab/>
      </w:r>
      <w:r>
        <w:rPr>
          <w:rFonts w:ascii="Liberation Sans" w:hAnsi="Liberation Sans"/>
          <w:sz w:val="18"/>
          <w:szCs w:val="18"/>
        </w:rPr>
        <w:tab/>
      </w:r>
      <w:r>
        <w:rPr>
          <w:rFonts w:ascii="Arial" w:hAnsi="Arial" w:cs="Arial"/>
          <w:sz w:val="20"/>
          <w:szCs w:val="20"/>
        </w:rPr>
        <w:tab/>
        <w:t xml:space="preserve">ANNEXE </w:t>
      </w:r>
      <w:r w:rsidR="002135C8">
        <w:rPr>
          <w:rFonts w:ascii="Arial" w:hAnsi="Arial" w:cs="Arial"/>
          <w:sz w:val="20"/>
          <w:szCs w:val="20"/>
        </w:rPr>
        <w:t>4</w:t>
      </w:r>
      <w:r>
        <w:rPr>
          <w:rFonts w:ascii="Arial" w:hAnsi="Arial" w:cs="Arial"/>
          <w:sz w:val="20"/>
          <w:szCs w:val="20"/>
        </w:rPr>
        <w:t>-1</w:t>
      </w:r>
    </w:p>
    <w:p w14:paraId="2798A99B" w14:textId="77777777" w:rsidR="00924412" w:rsidRDefault="00924412">
      <w:pPr>
        <w:pStyle w:val="Standard"/>
        <w:ind w:left="135"/>
        <w:jc w:val="center"/>
        <w:rPr>
          <w:rFonts w:ascii="Arial" w:hAnsi="Arial"/>
          <w:sz w:val="18"/>
          <w:szCs w:val="18"/>
        </w:rPr>
      </w:pPr>
    </w:p>
    <w:p w14:paraId="26AF655E" w14:textId="77777777" w:rsidR="00924412" w:rsidRDefault="00924412">
      <w:pPr>
        <w:pStyle w:val="Standard"/>
        <w:ind w:left="135"/>
        <w:jc w:val="center"/>
        <w:rPr>
          <w:rFonts w:ascii="Arial" w:hAnsi="Arial"/>
          <w:sz w:val="18"/>
          <w:szCs w:val="18"/>
        </w:rPr>
      </w:pPr>
    </w:p>
    <w:p w14:paraId="31D09A9F" w14:textId="77777777" w:rsidR="00924412" w:rsidRDefault="00924412">
      <w:pPr>
        <w:pStyle w:val="Standard"/>
        <w:ind w:left="135"/>
        <w:jc w:val="center"/>
        <w:rPr>
          <w:rFonts w:ascii="Arial" w:hAnsi="Arial"/>
          <w:sz w:val="18"/>
          <w:szCs w:val="18"/>
        </w:rPr>
      </w:pPr>
    </w:p>
    <w:p w14:paraId="2AC88694" w14:textId="77777777" w:rsidR="00924412" w:rsidRDefault="00924412">
      <w:pPr>
        <w:pStyle w:val="Standard"/>
        <w:ind w:left="135"/>
        <w:jc w:val="center"/>
        <w:rPr>
          <w:rFonts w:ascii="Arial" w:hAnsi="Arial"/>
          <w:sz w:val="18"/>
          <w:szCs w:val="18"/>
        </w:rPr>
      </w:pPr>
    </w:p>
    <w:p w14:paraId="69DF93CF"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Arial" w:hAnsi="Arial"/>
          <w:b/>
          <w:bCs/>
        </w:rPr>
      </w:pPr>
      <w:r>
        <w:rPr>
          <w:rFonts w:ascii="Arial" w:hAnsi="Arial"/>
          <w:b/>
          <w:bCs/>
        </w:rPr>
        <w:t xml:space="preserve">CONDITIONS D'ATTRIBUTION DE LA BONIFICATION AU TITRE DU HANDICAP ATTRIBUÉE AUX CANDIDATS POUR LE </w:t>
      </w:r>
    </w:p>
    <w:p w14:paraId="4136674F" w14:textId="0E59FC9B"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pPr>
      <w:r>
        <w:rPr>
          <w:rFonts w:ascii="Arial" w:hAnsi="Arial"/>
          <w:b/>
          <w:bCs/>
        </w:rPr>
        <w:t>MOUVEMENT INTERDÉPARTEMENTAL RS 2026</w:t>
      </w:r>
    </w:p>
    <w:p w14:paraId="5F2605E2" w14:textId="77777777" w:rsidR="00924412" w:rsidRDefault="00924412">
      <w:pPr>
        <w:pStyle w:val="Standard"/>
        <w:ind w:left="-1418"/>
        <w:rPr>
          <w:rFonts w:ascii="Arial" w:hAnsi="Arial"/>
          <w:b/>
          <w:bCs/>
          <w:sz w:val="18"/>
          <w:szCs w:val="18"/>
        </w:rPr>
      </w:pPr>
    </w:p>
    <w:p w14:paraId="50BC942E" w14:textId="77777777" w:rsidR="00924412" w:rsidRDefault="0078176E">
      <w:pPr>
        <w:pStyle w:val="Standard"/>
        <w:ind w:left="-1418"/>
        <w:jc w:val="both"/>
        <w:rPr>
          <w:rFonts w:ascii="Arial" w:hAnsi="Arial"/>
          <w:bCs/>
          <w:sz w:val="20"/>
          <w:szCs w:val="20"/>
        </w:rPr>
      </w:pPr>
      <w:r>
        <w:rPr>
          <w:rFonts w:ascii="Arial" w:hAnsi="Arial"/>
          <w:bCs/>
          <w:sz w:val="20"/>
          <w:szCs w:val="20"/>
        </w:rPr>
        <w:t>La bonification pour handicap concoure à la mobilité des personnels en prenant en compte la situation de l’agent concerné, de son conjoint ou de son enfant en situation de handicap. L’objectif est l’amélioration des conditions de vie et/ou de soins.</w:t>
      </w:r>
    </w:p>
    <w:p w14:paraId="6D8D83D2" w14:textId="77777777" w:rsidR="00924412" w:rsidRDefault="00924412">
      <w:pPr>
        <w:pStyle w:val="Standard"/>
        <w:ind w:left="-1418"/>
        <w:jc w:val="both"/>
        <w:rPr>
          <w:rFonts w:ascii="Arial" w:hAnsi="Arial"/>
          <w:b/>
          <w:bCs/>
          <w:sz w:val="20"/>
          <w:szCs w:val="16"/>
        </w:rPr>
      </w:pPr>
    </w:p>
    <w:p w14:paraId="69070AB2" w14:textId="77777777" w:rsidR="00924412" w:rsidRDefault="0078176E">
      <w:pPr>
        <w:pStyle w:val="Standard"/>
        <w:ind w:left="-1418"/>
        <w:jc w:val="both"/>
        <w:rPr>
          <w:rFonts w:ascii="Arial" w:hAnsi="Arial"/>
          <w:bCs/>
          <w:i/>
          <w:sz w:val="20"/>
          <w:szCs w:val="16"/>
        </w:rPr>
      </w:pPr>
      <w:r>
        <w:rPr>
          <w:rFonts w:ascii="Arial" w:hAnsi="Arial"/>
          <w:b/>
          <w:bCs/>
          <w:sz w:val="20"/>
          <w:szCs w:val="16"/>
        </w:rPr>
        <w:t xml:space="preserve">L’Article 2 de la loi du 11 février 2005 portant sur l'égalité des droits et des chances, la participation et la citoyenneté des personnes handicapées </w:t>
      </w:r>
      <w:r>
        <w:rPr>
          <w:rFonts w:ascii="Arial" w:hAnsi="Arial"/>
          <w:bCs/>
          <w:sz w:val="20"/>
          <w:szCs w:val="16"/>
        </w:rPr>
        <w:t xml:space="preserve">donne la définition suivante du handicap : </w:t>
      </w:r>
      <w:r>
        <w:rPr>
          <w:rFonts w:ascii="Arial" w:hAnsi="Arial"/>
          <w:bCs/>
          <w:i/>
          <w:sz w:val="20"/>
          <w:szCs w:val="16"/>
        </w:rPr>
        <w:t>« constitue un handicap toute limitation d’activité ou restriction de participation à la vie en société subie par une personne dans son environnement en raison d’une altération substantielle, durable ou définitive d’une ou  plusieurs fonctions  physiques, sensorielles, mentales, cognitives ou psychiques, d’un polyhandicap ou d’un trouble de santé invalidant. »</w:t>
      </w:r>
    </w:p>
    <w:p w14:paraId="4E322ECC" w14:textId="77777777" w:rsidR="00924412" w:rsidRDefault="00924412">
      <w:pPr>
        <w:pStyle w:val="Standard"/>
        <w:ind w:left="-1418"/>
        <w:jc w:val="both"/>
        <w:rPr>
          <w:rFonts w:ascii="Arial" w:hAnsi="Arial"/>
          <w:bCs/>
          <w:i/>
          <w:sz w:val="20"/>
          <w:szCs w:val="16"/>
        </w:rPr>
      </w:pPr>
    </w:p>
    <w:p w14:paraId="763A23AB" w14:textId="77777777" w:rsidR="00924412" w:rsidRDefault="0078176E">
      <w:pPr>
        <w:pStyle w:val="Standard"/>
        <w:ind w:left="-1418"/>
        <w:jc w:val="both"/>
        <w:rPr>
          <w:rFonts w:ascii="Arial" w:hAnsi="Arial"/>
          <w:bCs/>
          <w:sz w:val="20"/>
          <w:szCs w:val="20"/>
        </w:rPr>
      </w:pPr>
      <w:r>
        <w:rPr>
          <w:rFonts w:ascii="Arial" w:hAnsi="Arial"/>
          <w:bCs/>
          <w:sz w:val="20"/>
          <w:szCs w:val="16"/>
        </w:rPr>
        <w:t>Les lignes directrices de gestion ministérielles relatives à la mobilité des personnels du ministère de l’éducation nationale, de la jeunesse et des sports précisent que la prise en compte de la situation des personnels relevant de l’article L 512-19 du code général de la fonction publique, notamment celles relatives au handicap, relève d’une priorité légale dans les opérations de mobilité interdépartementale des personnels enseignants du 1</w:t>
      </w:r>
      <w:r>
        <w:rPr>
          <w:rFonts w:ascii="Arial" w:hAnsi="Arial"/>
          <w:bCs/>
          <w:sz w:val="20"/>
          <w:szCs w:val="16"/>
          <w:vertAlign w:val="superscript"/>
        </w:rPr>
        <w:t>er</w:t>
      </w:r>
      <w:r>
        <w:rPr>
          <w:rFonts w:ascii="Arial" w:hAnsi="Arial"/>
          <w:bCs/>
          <w:sz w:val="20"/>
          <w:szCs w:val="16"/>
        </w:rPr>
        <w:t xml:space="preserve"> degré.</w:t>
      </w:r>
    </w:p>
    <w:p w14:paraId="2F7755FA" w14:textId="77777777" w:rsidR="00924412" w:rsidRDefault="00924412">
      <w:pPr>
        <w:pStyle w:val="Standard"/>
        <w:ind w:left="-1417" w:right="283"/>
        <w:jc w:val="both"/>
        <w:rPr>
          <w:rFonts w:ascii="Arial" w:hAnsi="Arial"/>
          <w:b/>
          <w:bCs/>
          <w:sz w:val="20"/>
          <w:szCs w:val="18"/>
        </w:rPr>
      </w:pPr>
    </w:p>
    <w:p w14:paraId="102A1F3B" w14:textId="77777777" w:rsidR="00924412" w:rsidRDefault="0078176E">
      <w:pPr>
        <w:pStyle w:val="Standard"/>
        <w:ind w:left="-1417" w:right="283" w:firstLine="7"/>
        <w:jc w:val="both"/>
        <w:rPr>
          <w:rFonts w:ascii="Arial" w:hAnsi="Arial"/>
          <w:b/>
          <w:bCs/>
          <w:sz w:val="20"/>
          <w:szCs w:val="18"/>
        </w:rPr>
      </w:pPr>
      <w:r>
        <w:rPr>
          <w:rFonts w:ascii="Arial" w:hAnsi="Arial"/>
          <w:b/>
          <w:bCs/>
          <w:sz w:val="20"/>
          <w:szCs w:val="18"/>
        </w:rPr>
        <w:t>La demande de bonification doit être renouvelée à chaque participation au mouvement.</w:t>
      </w:r>
    </w:p>
    <w:p w14:paraId="3AFCD1E2" w14:textId="77777777" w:rsidR="00924412" w:rsidRDefault="00924412">
      <w:pPr>
        <w:pStyle w:val="Standard"/>
        <w:ind w:left="-1417" w:right="283" w:firstLine="7"/>
        <w:jc w:val="both"/>
        <w:rPr>
          <w:rFonts w:ascii="Arial" w:hAnsi="Arial"/>
          <w:b/>
          <w:bCs/>
          <w:sz w:val="20"/>
          <w:szCs w:val="18"/>
        </w:rPr>
      </w:pPr>
    </w:p>
    <w:p w14:paraId="100C8E77" w14:textId="77777777" w:rsidR="00924412" w:rsidRDefault="0078176E">
      <w:pPr>
        <w:pStyle w:val="Standard"/>
        <w:ind w:left="-1417" w:right="283" w:firstLine="7"/>
        <w:jc w:val="both"/>
        <w:rPr>
          <w:rFonts w:ascii="Arial" w:hAnsi="Arial"/>
          <w:b/>
          <w:bCs/>
          <w:sz w:val="20"/>
          <w:szCs w:val="18"/>
        </w:rPr>
      </w:pPr>
      <w:r>
        <w:rPr>
          <w:rFonts w:ascii="Arial" w:hAnsi="Arial"/>
          <w:b/>
          <w:bCs/>
          <w:sz w:val="20"/>
          <w:szCs w:val="18"/>
        </w:rPr>
        <w:t>1/ BONIFICATION n°1 DE 100 POINTS :</w:t>
      </w:r>
    </w:p>
    <w:p w14:paraId="4CC22A05" w14:textId="77777777" w:rsidR="00924412" w:rsidRDefault="00924412">
      <w:pPr>
        <w:pStyle w:val="Standard"/>
        <w:ind w:left="-1417" w:right="283" w:firstLine="7"/>
        <w:jc w:val="both"/>
        <w:rPr>
          <w:rFonts w:ascii="Arial" w:hAnsi="Arial"/>
          <w:b/>
          <w:bCs/>
          <w:sz w:val="20"/>
          <w:szCs w:val="18"/>
        </w:rPr>
      </w:pPr>
    </w:p>
    <w:p w14:paraId="4FD2E3E6" w14:textId="77777777" w:rsidR="00924412" w:rsidRDefault="0078176E">
      <w:pPr>
        <w:pStyle w:val="Standard"/>
        <w:ind w:left="-1417" w:right="283" w:firstLine="7"/>
        <w:jc w:val="both"/>
        <w:rPr>
          <w:rFonts w:ascii="Arial" w:hAnsi="Arial"/>
          <w:b/>
          <w:bCs/>
          <w:sz w:val="20"/>
          <w:szCs w:val="18"/>
        </w:rPr>
      </w:pPr>
      <w:r>
        <w:rPr>
          <w:rFonts w:ascii="Arial" w:hAnsi="Arial"/>
          <w:b/>
          <w:bCs/>
          <w:sz w:val="20"/>
          <w:szCs w:val="18"/>
        </w:rPr>
        <w:t>Cette bonification est attribuée d’office à l’enseignant bénéficiaire de l’obligation d’emploi sur chacun des vœux émis, sous réserve de la transmission du justificatif en cours de validité correspondant à sa situation à son gestionnaire de carrière/paye.</w:t>
      </w:r>
    </w:p>
    <w:p w14:paraId="687DBF7A" w14:textId="77777777" w:rsidR="00924412" w:rsidRDefault="00924412">
      <w:pPr>
        <w:pStyle w:val="Standard"/>
        <w:ind w:left="-1417" w:right="283" w:firstLine="7"/>
        <w:jc w:val="both"/>
        <w:rPr>
          <w:rFonts w:ascii="Arial" w:hAnsi="Arial" w:cs="Arial"/>
          <w:sz w:val="20"/>
          <w:szCs w:val="20"/>
        </w:rPr>
      </w:pPr>
    </w:p>
    <w:p w14:paraId="3B278BC1" w14:textId="77777777" w:rsidR="00924412" w:rsidRDefault="0078176E">
      <w:pPr>
        <w:pStyle w:val="Standard"/>
        <w:ind w:left="-1417" w:right="283" w:firstLine="7"/>
        <w:jc w:val="both"/>
        <w:rPr>
          <w:rFonts w:ascii="Arial" w:hAnsi="Arial" w:cs="Arial"/>
          <w:sz w:val="20"/>
          <w:szCs w:val="20"/>
        </w:rPr>
      </w:pPr>
      <w:r>
        <w:rPr>
          <w:rFonts w:ascii="Arial" w:hAnsi="Arial" w:cs="Arial"/>
          <w:sz w:val="20"/>
          <w:szCs w:val="20"/>
        </w:rPr>
        <w:t>Ainsi, pour bénéficier ce cette bonification, l’agent doit être personnellement bénéficiaire de l’obligation d’emploi.</w:t>
      </w:r>
    </w:p>
    <w:p w14:paraId="77293C2F" w14:textId="77777777" w:rsidR="00924412" w:rsidRDefault="00924412">
      <w:pPr>
        <w:pStyle w:val="Standard"/>
        <w:ind w:left="-1417" w:right="283" w:firstLine="7"/>
        <w:jc w:val="both"/>
        <w:rPr>
          <w:rFonts w:ascii="Arial" w:hAnsi="Arial" w:cs="Arial"/>
          <w:sz w:val="20"/>
          <w:szCs w:val="20"/>
        </w:rPr>
      </w:pPr>
    </w:p>
    <w:p w14:paraId="03F6C573" w14:textId="77777777" w:rsidR="00924412" w:rsidRDefault="0078176E">
      <w:pPr>
        <w:pStyle w:val="Standard"/>
        <w:ind w:left="-1417" w:right="283" w:firstLine="7"/>
        <w:jc w:val="both"/>
        <w:rPr>
          <w:rFonts w:ascii="Arial" w:hAnsi="Arial" w:cs="Arial"/>
          <w:i/>
          <w:sz w:val="20"/>
          <w:szCs w:val="20"/>
        </w:rPr>
      </w:pPr>
      <w:r>
        <w:rPr>
          <w:rFonts w:ascii="Arial" w:hAnsi="Arial" w:cs="Arial"/>
          <w:sz w:val="20"/>
          <w:szCs w:val="20"/>
        </w:rPr>
        <w:t>Conformément à l’article L 5212-13 du code du travail : « </w:t>
      </w:r>
      <w:r>
        <w:rPr>
          <w:rFonts w:ascii="Arial" w:hAnsi="Arial" w:cs="Arial"/>
          <w:i/>
          <w:sz w:val="20"/>
          <w:szCs w:val="20"/>
        </w:rPr>
        <w:t xml:space="preserve">Bénéficient de l’obligation d’emploi instituée par l’article L 5212-2(…) </w:t>
      </w:r>
      <w:r>
        <w:rPr>
          <w:rFonts w:ascii="Arial" w:hAnsi="Arial" w:cs="Arial"/>
          <w:i/>
          <w:sz w:val="20"/>
          <w:szCs w:val="20"/>
        </w:rPr>
        <w:tab/>
      </w:r>
    </w:p>
    <w:p w14:paraId="2D016F52" w14:textId="77777777" w:rsidR="00924412" w:rsidRDefault="00924412">
      <w:pPr>
        <w:pStyle w:val="Standard"/>
        <w:ind w:left="135" w:firstLine="7"/>
        <w:jc w:val="both"/>
        <w:rPr>
          <w:rFonts w:ascii="Arial" w:hAnsi="Arial" w:cs="Arial"/>
          <w:i/>
          <w:sz w:val="20"/>
          <w:szCs w:val="20"/>
        </w:rPr>
      </w:pPr>
    </w:p>
    <w:p w14:paraId="2B186C84"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travailleurs reconnus handicapés par la Commission des droits et de l'autonomie des personnes handicapées mentionnées à l’article L 146-9 du code de l’action social et des familles</w:t>
      </w:r>
    </w:p>
    <w:p w14:paraId="6307C19E"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victimes d'accidents du travail ou de maladies professionnelles ayant entraîné une incapacité permanente au moins égale à 10 % et titulaires d'une rente attribuée au titre du régime général de sécurité sociale ou de tout autre régime de protection sociale obligatoire ;</w:t>
      </w:r>
    </w:p>
    <w:p w14:paraId="3B9BB70C"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titulaires d'une pension d'invalidité (….)  à condition que l'invalidité réduise au moins des deux tiers la capacité de travail ou de gain ;</w:t>
      </w:r>
    </w:p>
    <w:p w14:paraId="5FCA095F"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anciens militaires et assimilés, titulaires d'une pension d'invalidité ;</w:t>
      </w:r>
    </w:p>
    <w:p w14:paraId="64D65C53"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titulaires de la carte d'invalidité délivrée par la Commission des droits et de l'autonomie à toute personne dont le taux d'incapacité permanente est au moins de 80 % ou qui a été classée en 3ème catégorie de la pension d'invalidité de la sécurité sociale ;</w:t>
      </w:r>
    </w:p>
    <w:p w14:paraId="0EA0BBB0" w14:textId="77777777" w:rsidR="00924412" w:rsidRDefault="0078176E">
      <w:pPr>
        <w:pStyle w:val="Standard"/>
        <w:numPr>
          <w:ilvl w:val="0"/>
          <w:numId w:val="2"/>
        </w:numPr>
        <w:ind w:left="-1057" w:right="283"/>
        <w:jc w:val="both"/>
        <w:rPr>
          <w:rFonts w:ascii="Arial" w:hAnsi="Arial" w:cs="Arial"/>
          <w:i/>
          <w:sz w:val="20"/>
          <w:szCs w:val="18"/>
        </w:rPr>
      </w:pPr>
      <w:r>
        <w:rPr>
          <w:rFonts w:ascii="Arial" w:hAnsi="Arial" w:cs="Arial"/>
          <w:i/>
          <w:sz w:val="20"/>
          <w:szCs w:val="18"/>
        </w:rPr>
        <w:t>les titulaires d'une allocation ou d'une rente d'invalidité pour les sapeurs-pompiers volontaires ;</w:t>
      </w:r>
    </w:p>
    <w:p w14:paraId="474D191E" w14:textId="77777777" w:rsidR="00924412" w:rsidRDefault="0078176E">
      <w:pPr>
        <w:pStyle w:val="Standard"/>
        <w:numPr>
          <w:ilvl w:val="0"/>
          <w:numId w:val="2"/>
        </w:numPr>
        <w:ind w:left="-1020" w:right="283"/>
        <w:jc w:val="both"/>
        <w:rPr>
          <w:rFonts w:ascii="Arial" w:hAnsi="Arial" w:cs="Arial"/>
          <w:i/>
          <w:sz w:val="20"/>
          <w:szCs w:val="18"/>
        </w:rPr>
      </w:pPr>
      <w:r>
        <w:rPr>
          <w:rFonts w:ascii="Arial" w:hAnsi="Arial" w:cs="Arial"/>
          <w:i/>
          <w:sz w:val="20"/>
          <w:szCs w:val="18"/>
        </w:rPr>
        <w:t>les titulaires de l'allocation aux adultes handicapés ».</w:t>
      </w:r>
    </w:p>
    <w:p w14:paraId="73C966FE" w14:textId="77777777" w:rsidR="00924412" w:rsidRDefault="0078176E">
      <w:pPr>
        <w:pStyle w:val="NormalWeb"/>
        <w:spacing w:before="280" w:after="280"/>
        <w:ind w:left="-1531" w:right="283" w:firstLine="7"/>
        <w:jc w:val="both"/>
        <w:rPr>
          <w:rFonts w:ascii="Arial" w:hAnsi="Arial" w:cs="Arial"/>
          <w:sz w:val="20"/>
          <w:szCs w:val="20"/>
        </w:rPr>
      </w:pPr>
      <w:r>
        <w:rPr>
          <w:rFonts w:ascii="Arial" w:hAnsi="Arial" w:cs="Arial"/>
          <w:sz w:val="20"/>
          <w:szCs w:val="20"/>
        </w:rPr>
        <w:t>Il convient donc de joindre le justificatif en cours de validité de la RQTH à la demande de confirmation de mutation qui sera téléchargeable sur i-Prof.</w:t>
      </w:r>
    </w:p>
    <w:p w14:paraId="108108F9" w14:textId="77777777" w:rsidR="00924412" w:rsidRDefault="0078176E">
      <w:pPr>
        <w:pStyle w:val="Standard"/>
        <w:ind w:left="-1560" w:right="57"/>
        <w:jc w:val="both"/>
        <w:rPr>
          <w:rFonts w:ascii="Arial" w:hAnsi="Arial" w:cs="Arial"/>
          <w:sz w:val="20"/>
          <w:szCs w:val="20"/>
        </w:rPr>
      </w:pPr>
      <w:r>
        <w:rPr>
          <w:rFonts w:ascii="Arial" w:hAnsi="Arial" w:cs="Arial"/>
          <w:b/>
          <w:sz w:val="20"/>
          <w:szCs w:val="20"/>
        </w:rPr>
        <w:t>L’attention des personnels souhaitant faire valoir leurs droits à bonification au titre de l’obligation d’emploi, est attiré sur la nécessité d’entreprendre les démarches auprès de la commission des droits et de l’autonomie des personnes handicapées (CDAPH) à la maison départementale des personnes handicapées (MDPH) afin d'obtenir soit</w:t>
      </w:r>
      <w:r>
        <w:rPr>
          <w:rFonts w:ascii="Arial" w:hAnsi="Arial" w:cs="Arial"/>
          <w:sz w:val="20"/>
          <w:szCs w:val="20"/>
        </w:rPr>
        <w:t xml:space="preserve"> :</w:t>
      </w:r>
    </w:p>
    <w:p w14:paraId="4142051C" w14:textId="77777777" w:rsidR="00924412" w:rsidRDefault="00924412">
      <w:pPr>
        <w:pStyle w:val="Standard"/>
        <w:ind w:left="-1560" w:right="57"/>
        <w:jc w:val="both"/>
        <w:rPr>
          <w:rFonts w:ascii="Arial" w:hAnsi="Arial" w:cs="Arial"/>
          <w:sz w:val="20"/>
          <w:szCs w:val="20"/>
        </w:rPr>
      </w:pPr>
    </w:p>
    <w:p w14:paraId="1CCAD60C" w14:textId="77777777" w:rsidR="00924412" w:rsidRDefault="0078176E">
      <w:pPr>
        <w:pStyle w:val="Standard"/>
        <w:ind w:left="-1560" w:right="57"/>
        <w:jc w:val="both"/>
        <w:rPr>
          <w:rFonts w:ascii="Arial" w:hAnsi="Arial" w:cs="Arial"/>
          <w:sz w:val="20"/>
          <w:szCs w:val="20"/>
        </w:rPr>
      </w:pPr>
      <w:r>
        <w:rPr>
          <w:rFonts w:ascii="Arial" w:hAnsi="Arial" w:cs="Arial"/>
          <w:sz w:val="20"/>
          <w:szCs w:val="20"/>
        </w:rPr>
        <w:lastRenderedPageBreak/>
        <w:t>- la reconnaissance de la qualité de travailleur handicapé (RQTH),</w:t>
      </w:r>
    </w:p>
    <w:p w14:paraId="2C8239CA" w14:textId="77777777" w:rsidR="00924412" w:rsidRDefault="0078176E">
      <w:pPr>
        <w:pStyle w:val="Standard"/>
        <w:ind w:left="-1560" w:right="57"/>
        <w:jc w:val="both"/>
        <w:rPr>
          <w:rFonts w:ascii="Arial" w:hAnsi="Arial" w:cs="Arial"/>
          <w:sz w:val="20"/>
          <w:szCs w:val="20"/>
        </w:rPr>
      </w:pPr>
      <w:r>
        <w:rPr>
          <w:rFonts w:ascii="Arial" w:hAnsi="Arial" w:cs="Arial"/>
          <w:sz w:val="20"/>
          <w:szCs w:val="20"/>
        </w:rPr>
        <w:t>- la reconnaissance de l'invalidité (selon les conditions décrites ci-dessus) pour eux, leur conjoint ou du handicap de l'enfant.</w:t>
      </w:r>
    </w:p>
    <w:p w14:paraId="1AEFD366" w14:textId="77777777" w:rsidR="00924412" w:rsidRDefault="0078176E">
      <w:pPr>
        <w:spacing w:beforeAutospacing="1" w:afterAutospacing="1"/>
        <w:ind w:left="-1531" w:right="283"/>
        <w:jc w:val="both"/>
        <w:rPr>
          <w:rFonts w:ascii="Arial" w:eastAsia="Times New Roman" w:hAnsi="Arial" w:cs="Arial"/>
          <w:b/>
          <w:sz w:val="20"/>
          <w:szCs w:val="20"/>
          <w:lang w:eastAsia="fr-FR"/>
        </w:rPr>
      </w:pPr>
      <w:r>
        <w:rPr>
          <w:rFonts w:ascii="Arial" w:eastAsia="Times New Roman" w:hAnsi="Arial" w:cs="Arial"/>
          <w:b/>
          <w:sz w:val="20"/>
          <w:szCs w:val="20"/>
          <w:lang w:eastAsia="fr-FR"/>
        </w:rPr>
        <w:t>2/ BONIFICATION n°2 DE 800 POINTS :</w:t>
      </w:r>
    </w:p>
    <w:p w14:paraId="7D8DC1CC" w14:textId="77777777" w:rsidR="00924412" w:rsidRDefault="0078176E">
      <w:pPr>
        <w:spacing w:line="360" w:lineRule="auto"/>
        <w:ind w:left="-1531" w:right="283"/>
        <w:jc w:val="both"/>
        <w:rPr>
          <w:rFonts w:ascii="Arial" w:eastAsia="Times New Roman" w:hAnsi="Arial" w:cs="Arial"/>
          <w:sz w:val="20"/>
          <w:szCs w:val="20"/>
          <w:lang w:eastAsia="fr-FR"/>
        </w:rPr>
      </w:pPr>
      <w:r>
        <w:rPr>
          <w:rFonts w:ascii="Arial" w:eastAsia="Times New Roman" w:hAnsi="Arial" w:cs="Arial"/>
          <w:b/>
          <w:sz w:val="20"/>
          <w:szCs w:val="20"/>
          <w:lang w:eastAsia="fr-FR"/>
        </w:rPr>
        <w:t xml:space="preserve">Cette bonification est attribuée par l’inspecteur-directeur d’académie des services de l’éducation nationale après avis du médecin du personnel. Elle n’est pas cumulable avec la bonification n°1 sur un même vœu. </w:t>
      </w:r>
      <w:r>
        <w:rPr>
          <w:rFonts w:ascii="Arial" w:eastAsia="Times New Roman" w:hAnsi="Arial" w:cs="Arial"/>
          <w:sz w:val="20"/>
          <w:szCs w:val="20"/>
          <w:lang w:eastAsia="fr-FR"/>
        </w:rPr>
        <w:t xml:space="preserve">Les agents doivent déposer un dossier auprès du médecin de prévention du département dont ils relèvent pour bénéficier de cette bonification dont l’objectif est d’améliorer les conditions de vie de la personne handicapée. Cette bonification ne peut être octroyée que sur le vœu 1 et pourra, le cas échéant être étendue aux vœux suivants de manière continue, dès lors que ces vœux améliorent également les conditions de vie. </w:t>
      </w:r>
    </w:p>
    <w:p w14:paraId="4250B5D5" w14:textId="77777777" w:rsidR="00924412" w:rsidRDefault="0078176E">
      <w:pPr>
        <w:spacing w:line="360" w:lineRule="auto"/>
        <w:ind w:left="-1531" w:right="283"/>
        <w:jc w:val="both"/>
        <w:rPr>
          <w:rFonts w:ascii="Arial" w:eastAsia="Times New Roman" w:hAnsi="Arial" w:cs="Arial"/>
          <w:b/>
          <w:sz w:val="20"/>
          <w:szCs w:val="20"/>
          <w:lang w:eastAsia="fr-FR"/>
        </w:rPr>
      </w:pPr>
      <w:r>
        <w:rPr>
          <w:rFonts w:ascii="Arial" w:eastAsia="Times New Roman" w:hAnsi="Arial" w:cs="Arial"/>
          <w:b/>
          <w:sz w:val="20"/>
          <w:szCs w:val="20"/>
          <w:lang w:eastAsia="fr-FR"/>
        </w:rPr>
        <w:t>Par ailleurs, dans le cadre de la politique d'accompagnement de la mobilité, cette bonification peut concerner l’agent, son conjoint (marié, pacsé ou concubin avec enfant) bénéficiaire de l'obligation d'emploi, ou leur enfant à charge, âgé de moins de 20 ans le 31 août n, handicapé ou dans une situation médicale grave sous réserve des justificatifs requis</w:t>
      </w:r>
    </w:p>
    <w:p w14:paraId="2D5C76A2" w14:textId="77777777" w:rsidR="00924412" w:rsidRDefault="0078176E">
      <w:pPr>
        <w:pStyle w:val="Standard"/>
        <w:ind w:left="-1560" w:right="283"/>
        <w:jc w:val="both"/>
        <w:rPr>
          <w:rFonts w:ascii="Arial" w:hAnsi="Arial" w:cs="Arial"/>
          <w:sz w:val="20"/>
          <w:szCs w:val="18"/>
        </w:rPr>
      </w:pPr>
      <w:r>
        <w:rPr>
          <w:rFonts w:ascii="Arial" w:hAnsi="Arial" w:cs="Arial"/>
          <w:sz w:val="20"/>
          <w:szCs w:val="18"/>
        </w:rPr>
        <w:t>Les agents qui sollicitent une bonification de 800 points doivent transmettre leur dossier directement au service du département dont ils relèvent. Ce dossier doit comprendre les pièces suivantes :</w:t>
      </w:r>
    </w:p>
    <w:p w14:paraId="4F3FFEEA" w14:textId="77777777" w:rsidR="00924412" w:rsidRDefault="00924412">
      <w:pPr>
        <w:pStyle w:val="Standard"/>
        <w:ind w:left="-1417" w:right="283"/>
        <w:jc w:val="both"/>
        <w:rPr>
          <w:rFonts w:ascii="Arial" w:hAnsi="Arial" w:cs="Arial"/>
          <w:sz w:val="20"/>
          <w:szCs w:val="18"/>
        </w:rPr>
      </w:pPr>
    </w:p>
    <w:p w14:paraId="65233D95" w14:textId="77777777" w:rsidR="00924412" w:rsidRDefault="0078176E">
      <w:pPr>
        <w:pStyle w:val="Standard"/>
        <w:numPr>
          <w:ilvl w:val="0"/>
          <w:numId w:val="1"/>
        </w:numPr>
        <w:ind w:left="-397" w:right="283"/>
        <w:jc w:val="both"/>
        <w:rPr>
          <w:rFonts w:ascii="Arial" w:hAnsi="Arial" w:cs="Arial"/>
          <w:b/>
          <w:sz w:val="20"/>
          <w:szCs w:val="18"/>
        </w:rPr>
      </w:pPr>
      <w:r>
        <w:rPr>
          <w:rFonts w:ascii="Arial" w:hAnsi="Arial" w:cs="Arial"/>
          <w:sz w:val="20"/>
          <w:szCs w:val="18"/>
        </w:rPr>
        <w:t>L’attestation de demande de bonification (</w:t>
      </w:r>
      <w:r>
        <w:rPr>
          <w:rFonts w:ascii="Arial" w:hAnsi="Arial" w:cs="Arial"/>
          <w:b/>
          <w:sz w:val="20"/>
          <w:szCs w:val="18"/>
        </w:rPr>
        <w:t>annexe 3-3</w:t>
      </w:r>
      <w:r>
        <w:rPr>
          <w:rFonts w:ascii="Arial" w:hAnsi="Arial" w:cs="Arial"/>
          <w:sz w:val="20"/>
          <w:szCs w:val="18"/>
        </w:rPr>
        <w:t xml:space="preserve">) </w:t>
      </w:r>
      <w:r>
        <w:rPr>
          <w:rFonts w:ascii="Arial" w:hAnsi="Arial" w:cs="Arial"/>
          <w:b/>
          <w:sz w:val="20"/>
          <w:szCs w:val="18"/>
        </w:rPr>
        <w:t>au service RH de la DSDEN via colibris</w:t>
      </w:r>
    </w:p>
    <w:p w14:paraId="13FE7086" w14:textId="77777777" w:rsidR="00924412" w:rsidRDefault="00924412">
      <w:pPr>
        <w:pStyle w:val="Standard"/>
        <w:ind w:left="-397" w:right="283"/>
        <w:jc w:val="both"/>
        <w:rPr>
          <w:rFonts w:ascii="Arial" w:hAnsi="Arial" w:cs="Arial"/>
          <w:sz w:val="20"/>
          <w:szCs w:val="18"/>
        </w:rPr>
      </w:pPr>
    </w:p>
    <w:p w14:paraId="232F6DAB" w14:textId="77777777" w:rsidR="00924412" w:rsidRDefault="0078176E">
      <w:pPr>
        <w:pStyle w:val="Standard"/>
        <w:numPr>
          <w:ilvl w:val="0"/>
          <w:numId w:val="1"/>
        </w:numPr>
        <w:ind w:left="-397" w:right="283"/>
        <w:jc w:val="both"/>
        <w:rPr>
          <w:rFonts w:ascii="Arial" w:hAnsi="Arial" w:cs="Arial"/>
          <w:b/>
          <w:sz w:val="20"/>
          <w:szCs w:val="18"/>
        </w:rPr>
      </w:pPr>
      <w:r>
        <w:rPr>
          <w:rFonts w:ascii="Arial" w:hAnsi="Arial" w:cs="Arial"/>
          <w:sz w:val="20"/>
          <w:szCs w:val="18"/>
        </w:rPr>
        <w:t>les pièces justificatives médicales listées ci-après (sous pli cacheté) </w:t>
      </w:r>
      <w:r>
        <w:rPr>
          <w:rFonts w:ascii="Arial" w:hAnsi="Arial" w:cs="Arial"/>
          <w:b/>
          <w:sz w:val="20"/>
          <w:szCs w:val="18"/>
        </w:rPr>
        <w:t>au service médical et social relevant du médecin de prévention par mail :</w:t>
      </w:r>
    </w:p>
    <w:p w14:paraId="6D8EFA4E" w14:textId="77777777" w:rsidR="00924412" w:rsidRDefault="00924412">
      <w:pPr>
        <w:pStyle w:val="Paragraphedeliste"/>
        <w:rPr>
          <w:rFonts w:ascii="Arial" w:hAnsi="Arial" w:cs="Arial"/>
          <w:b/>
          <w:sz w:val="20"/>
          <w:szCs w:val="18"/>
        </w:rPr>
      </w:pPr>
    </w:p>
    <w:p w14:paraId="21258397" w14:textId="2F31E569" w:rsidR="00924412" w:rsidRDefault="0078176E">
      <w:pPr>
        <w:pStyle w:val="Standard"/>
        <w:numPr>
          <w:ilvl w:val="1"/>
          <w:numId w:val="3"/>
        </w:numPr>
        <w:ind w:left="227" w:right="283"/>
        <w:jc w:val="both"/>
        <w:rPr>
          <w:rFonts w:ascii="Arial" w:hAnsi="Arial" w:cs="Arial"/>
          <w:sz w:val="20"/>
          <w:szCs w:val="20"/>
        </w:rPr>
      </w:pPr>
      <w:r>
        <w:rPr>
          <w:rFonts w:ascii="Arial" w:hAnsi="Arial" w:cs="Arial"/>
          <w:sz w:val="20"/>
          <w:szCs w:val="20"/>
        </w:rPr>
        <w:t>Le formulaire «</w:t>
      </w:r>
      <w:r>
        <w:rPr>
          <w:rFonts w:ascii="Arial" w:hAnsi="Arial" w:cs="Arial"/>
          <w:b/>
          <w:sz w:val="20"/>
          <w:szCs w:val="20"/>
        </w:rPr>
        <w:t>annexe 3-2</w:t>
      </w:r>
      <w:r>
        <w:rPr>
          <w:rFonts w:ascii="Arial" w:hAnsi="Arial" w:cs="Arial"/>
          <w:sz w:val="20"/>
          <w:szCs w:val="20"/>
        </w:rPr>
        <w:t>» explicitant les raisons pour lesquelles le changement de département est demandé avec tous les documents médicaux à l’appui (compte-rendu de consultation, d’examen, d’hospitalisation récents (2025)</w:t>
      </w:r>
    </w:p>
    <w:p w14:paraId="3735F812" w14:textId="77777777" w:rsidR="00924412" w:rsidRDefault="00924412">
      <w:pPr>
        <w:pStyle w:val="Standard"/>
        <w:ind w:left="227" w:right="283"/>
        <w:jc w:val="both"/>
        <w:rPr>
          <w:rFonts w:ascii="Arial" w:hAnsi="Arial" w:cs="Arial"/>
          <w:sz w:val="16"/>
          <w:szCs w:val="16"/>
        </w:rPr>
      </w:pPr>
    </w:p>
    <w:p w14:paraId="2C7A9791" w14:textId="77777777" w:rsidR="00924412" w:rsidRDefault="0078176E">
      <w:pPr>
        <w:pStyle w:val="Standard"/>
        <w:numPr>
          <w:ilvl w:val="1"/>
          <w:numId w:val="3"/>
        </w:numPr>
        <w:ind w:left="227" w:right="283"/>
        <w:jc w:val="both"/>
        <w:rPr>
          <w:rFonts w:ascii="Arial" w:hAnsi="Arial" w:cs="Arial"/>
          <w:b/>
          <w:sz w:val="16"/>
          <w:szCs w:val="16"/>
        </w:rPr>
      </w:pPr>
      <w:r>
        <w:rPr>
          <w:rFonts w:ascii="Arial" w:hAnsi="Arial" w:cs="Arial"/>
          <w:sz w:val="20"/>
          <w:szCs w:val="20"/>
        </w:rPr>
        <w:t>l’attestation RQTH en cours de validité de l’agent ; du conjoint ou l’attestation d’invalidité de l’enfant délivrée par la maison départementale des personnes handicapées, copie de la notification de l’allocation d’éducation spéciale avec le taux d’incapacité, attestation de l’orientation en scolarisation adaptée ou en établissement spécialisé</w:t>
      </w:r>
    </w:p>
    <w:p w14:paraId="76156506" w14:textId="77777777" w:rsidR="00924412" w:rsidRDefault="00924412">
      <w:pPr>
        <w:pStyle w:val="Standard"/>
        <w:ind w:right="283"/>
        <w:jc w:val="both"/>
        <w:rPr>
          <w:rFonts w:ascii="Arial" w:hAnsi="Arial" w:cs="Arial"/>
          <w:sz w:val="16"/>
          <w:szCs w:val="16"/>
        </w:rPr>
      </w:pPr>
    </w:p>
    <w:p w14:paraId="2DD17EBB" w14:textId="77777777" w:rsidR="00924412" w:rsidRDefault="0078176E">
      <w:pPr>
        <w:pStyle w:val="Standard"/>
        <w:numPr>
          <w:ilvl w:val="1"/>
          <w:numId w:val="3"/>
        </w:numPr>
        <w:ind w:left="227" w:right="283"/>
        <w:jc w:val="both"/>
        <w:rPr>
          <w:rFonts w:ascii="Arial" w:hAnsi="Arial" w:cs="Arial"/>
          <w:sz w:val="20"/>
          <w:szCs w:val="20"/>
        </w:rPr>
      </w:pPr>
      <w:r>
        <w:rPr>
          <w:rFonts w:ascii="Arial" w:hAnsi="Arial" w:cs="Arial"/>
          <w:sz w:val="20"/>
          <w:szCs w:val="20"/>
        </w:rPr>
        <w:t>tous les justificatifs attestant que la mutation sollicitée améliorera les conditions de vie de la personne handicapée ;</w:t>
      </w:r>
    </w:p>
    <w:p w14:paraId="58F7A6F8" w14:textId="77777777" w:rsidR="00924412" w:rsidRDefault="00924412">
      <w:pPr>
        <w:pStyle w:val="Standard"/>
        <w:ind w:left="227" w:right="283"/>
        <w:jc w:val="both"/>
        <w:rPr>
          <w:rFonts w:ascii="Arial" w:hAnsi="Arial" w:cs="Arial"/>
          <w:sz w:val="16"/>
          <w:szCs w:val="16"/>
        </w:rPr>
      </w:pPr>
    </w:p>
    <w:p w14:paraId="2FCD6C89" w14:textId="77777777" w:rsidR="00924412" w:rsidRDefault="0078176E">
      <w:pPr>
        <w:pStyle w:val="Standard"/>
        <w:numPr>
          <w:ilvl w:val="1"/>
          <w:numId w:val="3"/>
        </w:numPr>
        <w:ind w:left="227" w:right="283"/>
        <w:jc w:val="both"/>
        <w:rPr>
          <w:rFonts w:ascii="Arial" w:hAnsi="Arial" w:cs="Arial"/>
          <w:sz w:val="20"/>
          <w:szCs w:val="20"/>
        </w:rPr>
      </w:pPr>
      <w:r>
        <w:rPr>
          <w:rFonts w:ascii="Arial" w:hAnsi="Arial" w:cs="Arial"/>
          <w:sz w:val="20"/>
          <w:szCs w:val="20"/>
        </w:rPr>
        <w:t>s'agissant d'un enfant non reconnu handicapé mais souffrant d'une maladie grave, toutes les pièces relatives au suivi médical, notamment en milieu hospitalier spécialisé.</w:t>
      </w:r>
    </w:p>
    <w:p w14:paraId="76C98195" w14:textId="77777777" w:rsidR="00924412" w:rsidRDefault="00924412">
      <w:pPr>
        <w:pStyle w:val="Standard"/>
        <w:ind w:left="-1417" w:right="283"/>
        <w:jc w:val="both"/>
        <w:rPr>
          <w:rFonts w:ascii="Arial" w:hAnsi="Arial" w:cs="Arial"/>
          <w:sz w:val="16"/>
          <w:szCs w:val="16"/>
        </w:rPr>
      </w:pPr>
    </w:p>
    <w:p w14:paraId="2B7D2BB7" w14:textId="77777777" w:rsidR="00924412" w:rsidRDefault="0078176E">
      <w:pPr>
        <w:pStyle w:val="Standard"/>
        <w:ind w:left="-1417" w:right="283"/>
        <w:jc w:val="both"/>
        <w:rPr>
          <w:rFonts w:ascii="Arial" w:hAnsi="Arial" w:cs="Arial"/>
          <w:b/>
          <w:sz w:val="20"/>
          <w:szCs w:val="16"/>
        </w:rPr>
      </w:pPr>
      <w:r>
        <w:rPr>
          <w:rFonts w:ascii="Arial" w:hAnsi="Arial" w:cs="Arial"/>
          <w:b/>
          <w:sz w:val="20"/>
          <w:szCs w:val="16"/>
        </w:rPr>
        <w:t>Les documents médicaux doivent parvenir par mail à l’attention du médecin de prévention ;</w:t>
      </w:r>
    </w:p>
    <w:p w14:paraId="7C02C53F" w14:textId="77777777" w:rsidR="00924412" w:rsidRDefault="00924412">
      <w:pPr>
        <w:pStyle w:val="Standard"/>
        <w:ind w:left="-1417" w:right="283"/>
        <w:jc w:val="both"/>
        <w:rPr>
          <w:rFonts w:ascii="Arial" w:hAnsi="Arial" w:cs="Arial"/>
          <w:b/>
          <w:sz w:val="16"/>
          <w:szCs w:val="16"/>
        </w:rPr>
      </w:pPr>
    </w:p>
    <w:p w14:paraId="115603D1" w14:textId="77777777" w:rsidR="00924412" w:rsidRDefault="0078176E">
      <w:pPr>
        <w:pStyle w:val="Standard"/>
        <w:ind w:left="-1417" w:right="283"/>
        <w:jc w:val="both"/>
        <w:rPr>
          <w:rFonts w:ascii="Arial" w:hAnsi="Arial" w:cs="Arial"/>
          <w:sz w:val="20"/>
          <w:szCs w:val="16"/>
        </w:rPr>
      </w:pPr>
      <w:r>
        <w:rPr>
          <w:rFonts w:ascii="Arial" w:hAnsi="Arial" w:cs="Arial"/>
          <w:sz w:val="20"/>
          <w:szCs w:val="16"/>
        </w:rPr>
        <w:t>A défaut, le dossier sera considéré comme incomplet et la demande sera traitée comme une demande de mutation à titre de convenance personnelle.</w:t>
      </w:r>
    </w:p>
    <w:p w14:paraId="2BDD1B34" w14:textId="77777777" w:rsidR="00924412" w:rsidRDefault="00924412">
      <w:pPr>
        <w:pStyle w:val="Standard"/>
        <w:ind w:right="283"/>
        <w:jc w:val="both"/>
        <w:rPr>
          <w:rFonts w:ascii="Arial" w:hAnsi="Arial" w:cs="Arial"/>
          <w:sz w:val="16"/>
          <w:szCs w:val="16"/>
        </w:rPr>
      </w:pPr>
    </w:p>
    <w:p w14:paraId="5C696F28" w14:textId="1AF4E308" w:rsidR="00924412" w:rsidRDefault="0078176E">
      <w:pPr>
        <w:pStyle w:val="Standard"/>
        <w:ind w:left="-1417" w:right="283"/>
        <w:jc w:val="both"/>
        <w:rPr>
          <w:rFonts w:ascii="Arial" w:hAnsi="Arial" w:cs="Arial"/>
          <w:b/>
          <w:bCs/>
          <w:sz w:val="20"/>
          <w:szCs w:val="20"/>
        </w:rPr>
      </w:pPr>
      <w:r>
        <w:rPr>
          <w:rFonts w:ascii="Arial" w:hAnsi="Arial" w:cs="Arial"/>
          <w:sz w:val="20"/>
          <w:szCs w:val="18"/>
        </w:rPr>
        <w:t>Vous devez transmettre votre dossier complet par courriel l à l’attention du médecin de prévention pour le</w:t>
      </w:r>
      <w:r>
        <w:rPr>
          <w:rFonts w:ascii="Arial" w:hAnsi="Arial" w:cs="Arial"/>
          <w:b/>
          <w:sz w:val="20"/>
          <w:szCs w:val="20"/>
          <w:u w:val="single"/>
        </w:rPr>
        <w:t xml:space="preserve"> </w:t>
      </w:r>
      <w:r w:rsidR="002135C8">
        <w:rPr>
          <w:rFonts w:ascii="Arial" w:hAnsi="Arial" w:cs="Arial"/>
          <w:b/>
          <w:sz w:val="20"/>
          <w:szCs w:val="20"/>
          <w:u w:val="single"/>
        </w:rPr>
        <w:t xml:space="preserve">3 avril 2026 </w:t>
      </w:r>
      <w:r>
        <w:rPr>
          <w:rFonts w:ascii="Arial" w:hAnsi="Arial" w:cs="Arial"/>
          <w:b/>
          <w:sz w:val="20"/>
          <w:szCs w:val="20"/>
        </w:rPr>
        <w:t>au plus tard à l’adresse suivante : secretariat-SMSP74@ac-grenoble.fr</w:t>
      </w:r>
    </w:p>
    <w:p w14:paraId="53DA467E" w14:textId="77777777" w:rsidR="00924412" w:rsidRDefault="00924412">
      <w:pPr>
        <w:pStyle w:val="Standard"/>
        <w:jc w:val="both"/>
        <w:rPr>
          <w:rFonts w:ascii="Arial" w:hAnsi="Arial" w:cs="Arial"/>
          <w:b/>
          <w:sz w:val="20"/>
          <w:szCs w:val="20"/>
          <w:u w:val="single"/>
        </w:rPr>
      </w:pPr>
    </w:p>
    <w:p w14:paraId="77CF3E5D" w14:textId="77777777" w:rsidR="00924412" w:rsidRDefault="0078176E">
      <w:pPr>
        <w:pStyle w:val="Standard"/>
        <w:pBdr>
          <w:top w:val="single" w:sz="2" w:space="1" w:color="000000"/>
          <w:left w:val="single" w:sz="2" w:space="1" w:color="000000"/>
          <w:bottom w:val="single" w:sz="2" w:space="1" w:color="000000"/>
          <w:right w:val="single" w:sz="2" w:space="1" w:color="000000"/>
        </w:pBdr>
        <w:ind w:left="-1417" w:right="57"/>
        <w:jc w:val="both"/>
        <w:rPr>
          <w:rFonts w:ascii="Arial" w:hAnsi="Arial" w:cs="Arial"/>
          <w:sz w:val="20"/>
          <w:szCs w:val="20"/>
        </w:rPr>
      </w:pPr>
      <w:r>
        <w:rPr>
          <w:rFonts w:ascii="Arial" w:hAnsi="Arial" w:cs="Arial"/>
          <w:b/>
          <w:bCs/>
          <w:sz w:val="20"/>
          <w:szCs w:val="20"/>
          <w:u w:val="single"/>
        </w:rPr>
        <w:t xml:space="preserve">ATTENTION </w:t>
      </w:r>
      <w:r>
        <w:rPr>
          <w:rFonts w:ascii="Arial" w:hAnsi="Arial" w:cs="Arial"/>
          <w:b/>
          <w:bCs/>
          <w:sz w:val="20"/>
          <w:szCs w:val="20"/>
        </w:rPr>
        <w:t>: la demande de bonification au titre du handicap ne dispense pas de faire la demande de changement de département via internet par l'application I-PROF service SIAM et d’envoyer la confirmation de demande de changement de département.</w:t>
      </w:r>
    </w:p>
    <w:p w14:paraId="649879E2" w14:textId="77777777" w:rsidR="00924412" w:rsidRDefault="00924412">
      <w:pPr>
        <w:pStyle w:val="Standard"/>
        <w:ind w:left="-1417" w:right="57"/>
        <w:jc w:val="both"/>
        <w:rPr>
          <w:rFonts w:ascii="Arial" w:hAnsi="Arial" w:cs="Arial"/>
          <w:sz w:val="20"/>
          <w:szCs w:val="20"/>
          <w:u w:val="single"/>
        </w:rPr>
      </w:pPr>
    </w:p>
    <w:p w14:paraId="4888B5EF" w14:textId="77777777" w:rsidR="00924412" w:rsidRDefault="0078176E">
      <w:pPr>
        <w:pStyle w:val="Standard"/>
        <w:ind w:left="-1417" w:right="283"/>
        <w:jc w:val="both"/>
        <w:rPr>
          <w:rFonts w:ascii="Arial" w:hAnsi="Arial" w:cs="Arial"/>
          <w:sz w:val="20"/>
          <w:szCs w:val="16"/>
        </w:rPr>
      </w:pPr>
      <w:r>
        <w:rPr>
          <w:rFonts w:ascii="Arial" w:hAnsi="Arial" w:cs="Arial"/>
          <w:sz w:val="18"/>
          <w:szCs w:val="18"/>
        </w:rPr>
        <w:t>Les enseignant détachés ou affectés en collectivité d'outre-mer doivent déposer leur dossier dans leur département d'origine.</w:t>
      </w:r>
      <w:r>
        <w:br w:type="page"/>
      </w:r>
    </w:p>
    <w:p w14:paraId="3FB85BB4" w14:textId="2A005D6A" w:rsidR="00924412" w:rsidRDefault="0078176E">
      <w:pPr>
        <w:pStyle w:val="Standard"/>
        <w:tabs>
          <w:tab w:val="left" w:pos="3120"/>
        </w:tabs>
        <w:ind w:right="2"/>
        <w:jc w:val="both"/>
        <w:rPr>
          <w:rFonts w:asciiTheme="minorHAnsi" w:hAnsiTheme="minorHAnsi"/>
        </w:rPr>
      </w:pPr>
      <w:bookmarkStart w:id="0" w:name="_Hlk113974869"/>
      <w:r>
        <w:rPr>
          <w:noProof/>
        </w:rPr>
        <w:lastRenderedPageBreak/>
        <w:drawing>
          <wp:anchor distT="0" distB="0" distL="0" distR="0" simplePos="0" relativeHeight="3" behindDoc="1" locked="0" layoutInCell="1" allowOverlap="1" wp14:anchorId="4358242E" wp14:editId="2770D6B6">
            <wp:simplePos x="0" y="0"/>
            <wp:positionH relativeFrom="margin">
              <wp:posOffset>-1219835</wp:posOffset>
            </wp:positionH>
            <wp:positionV relativeFrom="paragraph">
              <wp:posOffset>-481965</wp:posOffset>
            </wp:positionV>
            <wp:extent cx="2846705" cy="952500"/>
            <wp:effectExtent l="0" t="0" r="0" b="0"/>
            <wp:wrapNone/>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pic:cNvPicPr>
                      <a:picLocks noChangeAspect="1" noChangeArrowheads="1"/>
                    </pic:cNvPicPr>
                  </pic:nvPicPr>
                  <pic:blipFill>
                    <a:blip r:embed="rId9"/>
                    <a:stretch>
                      <a:fillRect/>
                    </a:stretch>
                  </pic:blipFill>
                  <pic:spPr bwMode="auto">
                    <a:xfrm>
                      <a:off x="0" y="0"/>
                      <a:ext cx="2846705" cy="952500"/>
                    </a:xfrm>
                    <a:prstGeom prst="rect">
                      <a:avLst/>
                    </a:prstGeom>
                  </pic:spPr>
                </pic:pic>
              </a:graphicData>
            </a:graphic>
          </wp:anchor>
        </w:drawing>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ANNEXE </w:t>
      </w:r>
      <w:r w:rsidR="002135C8">
        <w:rPr>
          <w:rFonts w:asciiTheme="minorHAnsi" w:hAnsiTheme="minorHAnsi"/>
        </w:rPr>
        <w:t>4</w:t>
      </w:r>
      <w:r>
        <w:rPr>
          <w:rFonts w:asciiTheme="minorHAnsi" w:hAnsiTheme="minorHAnsi"/>
        </w:rPr>
        <w:t>-2</w:t>
      </w:r>
    </w:p>
    <w:p w14:paraId="1EA2E5FA" w14:textId="77777777" w:rsidR="00924412" w:rsidRDefault="00924412">
      <w:pPr>
        <w:pStyle w:val="Standard"/>
        <w:jc w:val="both"/>
        <w:rPr>
          <w:rFonts w:ascii="Liberation Sans" w:hAnsi="Liberation Sans"/>
          <w:sz w:val="16"/>
          <w:szCs w:val="16"/>
        </w:rPr>
      </w:pPr>
    </w:p>
    <w:p w14:paraId="6A5D7CA3" w14:textId="77777777" w:rsidR="00924412" w:rsidRDefault="00924412">
      <w:pPr>
        <w:pStyle w:val="Standard"/>
        <w:jc w:val="both"/>
        <w:rPr>
          <w:rFonts w:ascii="Liberation Sans" w:hAnsi="Liberation Sans"/>
          <w:sz w:val="16"/>
          <w:szCs w:val="16"/>
        </w:rPr>
      </w:pPr>
    </w:p>
    <w:p w14:paraId="1F836ABC" w14:textId="77777777" w:rsidR="00924412" w:rsidRDefault="00924412">
      <w:pPr>
        <w:pStyle w:val="Standard"/>
        <w:jc w:val="both"/>
        <w:rPr>
          <w:rFonts w:ascii="Liberation Sans" w:hAnsi="Liberation Sans"/>
          <w:sz w:val="16"/>
          <w:szCs w:val="16"/>
        </w:rPr>
      </w:pPr>
    </w:p>
    <w:p w14:paraId="0FA268E5" w14:textId="77777777" w:rsidR="00924412" w:rsidRDefault="00924412">
      <w:pPr>
        <w:pStyle w:val="Standard"/>
        <w:jc w:val="both"/>
        <w:rPr>
          <w:rFonts w:ascii="Liberation Sans" w:hAnsi="Liberation Sans"/>
          <w:sz w:val="16"/>
          <w:szCs w:val="16"/>
        </w:rPr>
      </w:pPr>
    </w:p>
    <w:p w14:paraId="649ECE50" w14:textId="77777777" w:rsidR="00924412" w:rsidRDefault="00924412">
      <w:pPr>
        <w:pStyle w:val="Standard"/>
        <w:ind w:left="-1417" w:right="283"/>
        <w:jc w:val="both"/>
        <w:rPr>
          <w:rFonts w:ascii="Liberation Sans" w:hAnsi="Liberation Sans"/>
          <w:b/>
          <w:bCs/>
          <w:sz w:val="18"/>
          <w:szCs w:val="18"/>
          <w:u w:val="single"/>
        </w:rPr>
      </w:pPr>
    </w:p>
    <w:p w14:paraId="3B5DCAF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right="283"/>
        <w:jc w:val="both"/>
        <w:rPr>
          <w:rFonts w:ascii="Liberation Sans" w:hAnsi="Liberation Sans"/>
          <w:b/>
          <w:bCs/>
        </w:rPr>
      </w:pPr>
    </w:p>
    <w:p w14:paraId="183F97BC"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both"/>
        <w:rPr>
          <w:rFonts w:ascii="Liberation Sans" w:hAnsi="Liberation Sans"/>
          <w:b/>
          <w:bCs/>
        </w:rPr>
      </w:pPr>
      <w:r>
        <w:rPr>
          <w:rFonts w:ascii="Liberation Sans" w:hAnsi="Liberation Sans"/>
          <w:b/>
          <w:bCs/>
        </w:rPr>
        <w:t>DEMANDE DE BONIFICATION DE BAREME de 800 points AU TITRE DU HANDICAP</w:t>
      </w:r>
    </w:p>
    <w:p w14:paraId="5AACB766" w14:textId="4904E774"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rPr>
      </w:pPr>
      <w:r>
        <w:rPr>
          <w:rFonts w:ascii="Liberation Sans" w:hAnsi="Liberation Sans"/>
          <w:b/>
          <w:bCs/>
        </w:rPr>
        <w:t>MOUVEMENT INTER-DÉPARTEMENTAL 1</w:t>
      </w:r>
      <w:r>
        <w:rPr>
          <w:rFonts w:ascii="Liberation Sans" w:hAnsi="Liberation Sans"/>
          <w:b/>
          <w:bCs/>
          <w:vertAlign w:val="superscript"/>
        </w:rPr>
        <w:t>ER</w:t>
      </w:r>
      <w:r>
        <w:rPr>
          <w:rFonts w:ascii="Liberation Sans" w:hAnsi="Liberation Sans"/>
          <w:b/>
          <w:bCs/>
        </w:rPr>
        <w:t xml:space="preserve"> DEGRE       RS 2026</w:t>
      </w:r>
    </w:p>
    <w:p w14:paraId="2F04B56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right="283"/>
        <w:jc w:val="center"/>
      </w:pPr>
    </w:p>
    <w:p w14:paraId="62B0C341" w14:textId="77777777" w:rsidR="00924412" w:rsidRDefault="00924412">
      <w:pPr>
        <w:pStyle w:val="Standard"/>
        <w:tabs>
          <w:tab w:val="left" w:pos="3120"/>
        </w:tabs>
        <w:ind w:left="-1417" w:right="283"/>
        <w:jc w:val="center"/>
        <w:rPr>
          <w:rFonts w:ascii="Arial" w:hAnsi="Arial" w:cs="Arial"/>
          <w:b/>
          <w:i/>
          <w:sz w:val="18"/>
          <w:szCs w:val="18"/>
        </w:rPr>
      </w:pPr>
    </w:p>
    <w:p w14:paraId="323F7858" w14:textId="75A7445F" w:rsidR="00924412" w:rsidRDefault="0078176E">
      <w:pPr>
        <w:pStyle w:val="Standard"/>
        <w:tabs>
          <w:tab w:val="left" w:pos="3120"/>
        </w:tabs>
        <w:ind w:left="-1417" w:right="283"/>
        <w:jc w:val="center"/>
        <w:rPr>
          <w:rFonts w:ascii="Arial" w:hAnsi="Arial" w:cs="Arial"/>
          <w:b/>
          <w:i/>
          <w:sz w:val="18"/>
          <w:szCs w:val="18"/>
        </w:rPr>
      </w:pPr>
      <w:r>
        <w:rPr>
          <w:rFonts w:ascii="Arial" w:hAnsi="Arial" w:cs="Arial"/>
          <w:b/>
          <w:i/>
          <w:sz w:val="18"/>
          <w:szCs w:val="18"/>
        </w:rPr>
        <w:t>La demande doit être transmise au plus tard le</w:t>
      </w:r>
      <w:r w:rsidR="007C5FD6">
        <w:rPr>
          <w:rFonts w:ascii="Arial" w:hAnsi="Arial" w:cs="Arial"/>
          <w:b/>
          <w:i/>
          <w:sz w:val="18"/>
          <w:szCs w:val="18"/>
        </w:rPr>
        <w:t xml:space="preserve"> </w:t>
      </w:r>
      <w:r w:rsidR="002135C8">
        <w:rPr>
          <w:rFonts w:ascii="Arial" w:hAnsi="Arial" w:cs="Arial"/>
          <w:b/>
          <w:i/>
          <w:sz w:val="18"/>
          <w:szCs w:val="18"/>
        </w:rPr>
        <w:t>3 avril 2026</w:t>
      </w:r>
    </w:p>
    <w:p w14:paraId="47F898BE" w14:textId="77777777" w:rsidR="00924412" w:rsidRDefault="0078176E">
      <w:pPr>
        <w:pStyle w:val="Standard"/>
        <w:tabs>
          <w:tab w:val="left" w:pos="3120"/>
        </w:tabs>
        <w:ind w:left="-1417" w:right="283"/>
        <w:jc w:val="both"/>
        <w:rPr>
          <w:rFonts w:ascii="Arial" w:hAnsi="Arial" w:cs="Arial"/>
          <w:i/>
          <w:sz w:val="18"/>
          <w:szCs w:val="18"/>
        </w:rPr>
      </w:pPr>
      <w:r>
        <w:rPr>
          <w:rFonts w:ascii="Arial" w:hAnsi="Arial" w:cs="Arial"/>
          <w:i/>
          <w:sz w:val="18"/>
          <w:szCs w:val="18"/>
        </w:rPr>
        <w:t>Attention : les dossiers incomplets ou parvenant après la date limite de dépôt des dossiers ne seront pas instruits</w:t>
      </w:r>
    </w:p>
    <w:p w14:paraId="27088385" w14:textId="77777777" w:rsidR="00924412" w:rsidRDefault="00924412">
      <w:pPr>
        <w:pStyle w:val="Standard"/>
        <w:tabs>
          <w:tab w:val="left" w:pos="3120"/>
        </w:tabs>
        <w:ind w:left="-1417" w:right="283"/>
        <w:jc w:val="both"/>
        <w:rPr>
          <w:rFonts w:ascii="Arial" w:hAnsi="Arial" w:cs="Arial"/>
          <w:i/>
          <w:sz w:val="18"/>
          <w:szCs w:val="18"/>
        </w:rPr>
      </w:pPr>
    </w:p>
    <w:p w14:paraId="0CAA5EA2" w14:textId="77777777" w:rsidR="00924412" w:rsidRDefault="0078176E">
      <w:pPr>
        <w:pStyle w:val="Standard"/>
        <w:tabs>
          <w:tab w:val="left" w:pos="3120"/>
        </w:tabs>
        <w:ind w:left="-1417" w:right="283"/>
        <w:jc w:val="center"/>
        <w:rPr>
          <w:rFonts w:ascii="Arial" w:hAnsi="Arial" w:cs="Arial"/>
          <w:b/>
          <w:sz w:val="20"/>
          <w:szCs w:val="20"/>
        </w:rPr>
      </w:pPr>
      <w:r>
        <w:rPr>
          <w:rFonts w:ascii="Arial" w:hAnsi="Arial" w:cs="Arial"/>
          <w:b/>
          <w:sz w:val="20"/>
          <w:szCs w:val="20"/>
        </w:rPr>
        <w:t>Priorité demandée en raison de la situation médicale de</w:t>
      </w:r>
    </w:p>
    <w:p w14:paraId="20D36E3F" w14:textId="77777777" w:rsidR="007C5FD6" w:rsidRDefault="007C5FD6">
      <w:pPr>
        <w:pStyle w:val="Standard"/>
        <w:tabs>
          <w:tab w:val="left" w:pos="3120"/>
        </w:tabs>
        <w:ind w:left="-1417" w:right="283"/>
        <w:jc w:val="center"/>
        <w:rPr>
          <w:rFonts w:ascii="Arial" w:hAnsi="Arial" w:cs="Arial"/>
          <w:b/>
          <w:sz w:val="20"/>
          <w:szCs w:val="20"/>
        </w:rPr>
      </w:pPr>
    </w:p>
    <w:p w14:paraId="7EFD341B" w14:textId="5DB77184" w:rsidR="00924412" w:rsidRDefault="0078176E" w:rsidP="007C5FD6">
      <w:pPr>
        <w:pStyle w:val="Standard"/>
        <w:tabs>
          <w:tab w:val="left" w:pos="3120"/>
        </w:tabs>
        <w:ind w:left="-1417" w:right="283"/>
        <w:jc w:val="center"/>
        <w:rPr>
          <w:rFonts w:ascii="Arial" w:hAnsi="Arial" w:cs="Arial"/>
          <w:sz w:val="22"/>
          <w:szCs w:val="22"/>
        </w:rPr>
      </w:pPr>
      <w:r>
        <w:rPr>
          <w:rFonts w:ascii="Wingdings 2" w:eastAsia="Wingdings 2" w:hAnsi="Wingdings 2" w:cs="Wingdings 2"/>
          <w:sz w:val="22"/>
          <w:szCs w:val="22"/>
        </w:rPr>
        <w:t></w:t>
      </w:r>
      <w:r>
        <w:rPr>
          <w:rFonts w:ascii="Arial" w:hAnsi="Arial" w:cs="Arial"/>
          <w:sz w:val="22"/>
          <w:szCs w:val="22"/>
        </w:rPr>
        <w:t xml:space="preserve"> l’agent</w:t>
      </w:r>
    </w:p>
    <w:p w14:paraId="52C4E60B" w14:textId="77777777" w:rsidR="00924412" w:rsidRDefault="00924412" w:rsidP="007C5FD6">
      <w:pPr>
        <w:pStyle w:val="Standard"/>
        <w:tabs>
          <w:tab w:val="left" w:pos="3120"/>
        </w:tabs>
        <w:ind w:left="-1417" w:right="283"/>
        <w:jc w:val="center"/>
        <w:rPr>
          <w:rFonts w:ascii="Arial" w:hAnsi="Arial" w:cs="Arial"/>
          <w:sz w:val="22"/>
          <w:szCs w:val="22"/>
        </w:rPr>
      </w:pPr>
    </w:p>
    <w:p w14:paraId="66BA261C" w14:textId="77777777" w:rsidR="00924412" w:rsidRDefault="0078176E" w:rsidP="007C5FD6">
      <w:pPr>
        <w:pStyle w:val="Standard"/>
        <w:tabs>
          <w:tab w:val="left" w:pos="3120"/>
        </w:tabs>
        <w:ind w:left="-1417" w:right="283"/>
        <w:jc w:val="center"/>
        <w:rPr>
          <w:rFonts w:ascii="Arial" w:hAnsi="Arial" w:cs="Arial"/>
          <w:sz w:val="22"/>
          <w:szCs w:val="22"/>
        </w:rPr>
      </w:pPr>
      <w:r>
        <w:rPr>
          <w:rFonts w:ascii="Wingdings 2" w:eastAsia="Wingdings 2" w:hAnsi="Wingdings 2" w:cs="Wingdings 2"/>
          <w:szCs w:val="22"/>
        </w:rPr>
        <w:t></w:t>
      </w:r>
      <w:r>
        <w:rPr>
          <w:rFonts w:ascii="Arial" w:hAnsi="Arial" w:cs="Arial"/>
          <w:szCs w:val="22"/>
        </w:rPr>
        <w:t xml:space="preserve"> </w:t>
      </w:r>
      <w:r>
        <w:rPr>
          <w:rFonts w:ascii="Arial" w:eastAsia="Liberation Sans" w:hAnsi="Arial" w:cs="Arial"/>
          <w:sz w:val="22"/>
          <w:szCs w:val="22"/>
        </w:rPr>
        <w:t>l’enfant</w:t>
      </w:r>
    </w:p>
    <w:p w14:paraId="0E54F284" w14:textId="77777777" w:rsidR="00924412" w:rsidRDefault="00924412" w:rsidP="007C5FD6">
      <w:pPr>
        <w:pStyle w:val="Standard"/>
        <w:tabs>
          <w:tab w:val="left" w:pos="3120"/>
        </w:tabs>
        <w:ind w:left="-1417" w:right="283"/>
        <w:jc w:val="center"/>
        <w:rPr>
          <w:rFonts w:ascii="Arial" w:eastAsia="Liberation Sans" w:hAnsi="Arial" w:cs="Arial"/>
          <w:sz w:val="16"/>
          <w:szCs w:val="16"/>
        </w:rPr>
      </w:pPr>
    </w:p>
    <w:p w14:paraId="6BE86C78" w14:textId="6A3934E3" w:rsidR="00924412" w:rsidRDefault="0078176E" w:rsidP="007C5FD6">
      <w:pPr>
        <w:pStyle w:val="Standard"/>
        <w:tabs>
          <w:tab w:val="left" w:pos="3120"/>
        </w:tabs>
        <w:ind w:left="-1417" w:right="283"/>
        <w:jc w:val="center"/>
        <w:rPr>
          <w:rFonts w:ascii="Arial" w:eastAsia="Liberation Sans" w:hAnsi="Arial" w:cs="Arial"/>
          <w:sz w:val="22"/>
          <w:szCs w:val="22"/>
        </w:rPr>
      </w:pPr>
      <w:r>
        <w:rPr>
          <w:rFonts w:ascii="Wingdings 2" w:eastAsia="Wingdings 2" w:hAnsi="Wingdings 2" w:cs="Wingdings 2"/>
          <w:sz w:val="22"/>
          <w:szCs w:val="22"/>
        </w:rPr>
        <w:t></w:t>
      </w:r>
      <w:r>
        <w:rPr>
          <w:rFonts w:ascii="Arial" w:hAnsi="Arial" w:cs="Arial"/>
          <w:sz w:val="22"/>
          <w:szCs w:val="22"/>
        </w:rPr>
        <w:t xml:space="preserve"> conjoint</w:t>
      </w:r>
    </w:p>
    <w:p w14:paraId="4E96327A" w14:textId="77777777" w:rsidR="00924412" w:rsidRDefault="00924412">
      <w:pPr>
        <w:pStyle w:val="Standard"/>
        <w:ind w:left="-1417" w:right="283"/>
        <w:jc w:val="both"/>
        <w:rPr>
          <w:rFonts w:ascii="Arial" w:hAnsi="Arial" w:cs="Arial"/>
          <w:sz w:val="20"/>
          <w:szCs w:val="18"/>
        </w:rPr>
      </w:pPr>
    </w:p>
    <w:p w14:paraId="731B47F6"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rPr>
      </w:pPr>
    </w:p>
    <w:p w14:paraId="78A499CE"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rPr>
      </w:pPr>
      <w:r>
        <w:rPr>
          <w:rFonts w:ascii="Arial" w:hAnsi="Arial" w:cs="Arial"/>
          <w:sz w:val="20"/>
          <w:szCs w:val="18"/>
        </w:rPr>
        <w:t>NOM, Prénom :</w:t>
      </w:r>
      <w:r>
        <w:rPr>
          <w:rFonts w:ascii="Arial" w:hAnsi="Arial" w:cs="Arial"/>
          <w:sz w:val="20"/>
          <w:szCs w:val="18"/>
        </w:rPr>
        <w:tab/>
      </w:r>
      <w:r>
        <w:rPr>
          <w:rFonts w:ascii="Arial" w:hAnsi="Arial" w:cs="Arial"/>
          <w:sz w:val="20"/>
          <w:szCs w:val="18"/>
        </w:rPr>
        <w:tab/>
        <w:t>.................................................................................................</w:t>
      </w:r>
    </w:p>
    <w:p w14:paraId="5DAD7456" w14:textId="77777777" w:rsidR="00924412" w:rsidRDefault="0078176E">
      <w:pPr>
        <w:pStyle w:val="Standard"/>
        <w:pBdr>
          <w:top w:val="single" w:sz="4" w:space="1" w:color="000000"/>
          <w:left w:val="single" w:sz="4" w:space="4" w:color="000000"/>
          <w:bottom w:val="single" w:sz="4" w:space="1" w:color="000000"/>
          <w:right w:val="single" w:sz="4" w:space="4" w:color="000000"/>
        </w:pBdr>
        <w:spacing w:before="120" w:line="280" w:lineRule="exact"/>
        <w:ind w:left="-1417"/>
        <w:jc w:val="both"/>
        <w:rPr>
          <w:rFonts w:ascii="Arial" w:hAnsi="Arial" w:cs="Arial"/>
          <w:sz w:val="20"/>
          <w:szCs w:val="18"/>
        </w:rPr>
      </w:pPr>
      <w:r>
        <w:rPr>
          <w:rFonts w:ascii="Arial" w:hAnsi="Arial" w:cs="Arial"/>
          <w:sz w:val="20"/>
          <w:szCs w:val="18"/>
        </w:rPr>
        <w:t>NOM DE JEUNE FILLE : ...............................................................................................</w:t>
      </w:r>
    </w:p>
    <w:p w14:paraId="6254F4DC"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rPr>
      </w:pPr>
      <w:r>
        <w:rPr>
          <w:rFonts w:ascii="Arial" w:hAnsi="Arial" w:cs="Arial"/>
          <w:sz w:val="20"/>
          <w:szCs w:val="18"/>
        </w:rPr>
        <w:t xml:space="preserve">Né(e) le </w:t>
      </w:r>
      <w:r>
        <w:rPr>
          <w:rFonts w:ascii="Arial" w:hAnsi="Arial" w:cs="Arial"/>
          <w:sz w:val="20"/>
          <w:szCs w:val="18"/>
        </w:rPr>
        <w:tab/>
      </w:r>
      <w:r>
        <w:rPr>
          <w:rFonts w:ascii="Arial" w:hAnsi="Arial" w:cs="Arial"/>
          <w:sz w:val="20"/>
          <w:szCs w:val="18"/>
        </w:rPr>
        <w:tab/>
        <w:t>..................................................................................................</w:t>
      </w:r>
    </w:p>
    <w:p w14:paraId="70429228"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r>
        <w:rPr>
          <w:rFonts w:ascii="Arial" w:hAnsi="Arial" w:cs="Arial"/>
          <w:sz w:val="20"/>
          <w:szCs w:val="18"/>
        </w:rPr>
        <w:t>Adresse :</w:t>
      </w:r>
      <w:r>
        <w:rPr>
          <w:rFonts w:ascii="Arial" w:hAnsi="Arial" w:cs="Arial"/>
          <w:sz w:val="20"/>
          <w:szCs w:val="18"/>
        </w:rPr>
        <w:tab/>
        <w:t>…............................................................................................................</w:t>
      </w:r>
    </w:p>
    <w:p w14:paraId="44EDFA7F"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r>
        <w:rPr>
          <w:rFonts w:ascii="Arial" w:hAnsi="Arial" w:cs="Arial"/>
          <w:sz w:val="20"/>
          <w:szCs w:val="18"/>
        </w:rPr>
        <w:tab/>
      </w:r>
      <w:r>
        <w:rPr>
          <w:rFonts w:ascii="Arial" w:hAnsi="Arial" w:cs="Arial"/>
          <w:sz w:val="20"/>
          <w:szCs w:val="18"/>
        </w:rPr>
        <w:tab/>
        <w:t>…............................................................................................................</w:t>
      </w:r>
    </w:p>
    <w:p w14:paraId="78AFBE9D"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rPr>
      </w:pPr>
      <w:r>
        <w:rPr>
          <w:rFonts w:ascii="Segoe UI Symbol" w:eastAsia="OpenSymbol" w:hAnsi="Segoe UI Symbol" w:cs="Segoe UI Symbol"/>
          <w:sz w:val="20"/>
          <w:szCs w:val="18"/>
        </w:rPr>
        <w:t>☎</w:t>
      </w:r>
      <w:r>
        <w:rPr>
          <w:rFonts w:ascii="Arial" w:eastAsia="OpenSymbol" w:hAnsi="Arial" w:cs="Arial"/>
          <w:sz w:val="20"/>
          <w:szCs w:val="18"/>
        </w:rPr>
        <w:t xml:space="preserve"> </w:t>
      </w:r>
      <w:r>
        <w:rPr>
          <w:rFonts w:ascii="Arial" w:hAnsi="Arial" w:cs="Arial"/>
          <w:sz w:val="20"/>
          <w:szCs w:val="18"/>
        </w:rPr>
        <w:t>:</w:t>
      </w:r>
      <w:r>
        <w:rPr>
          <w:rFonts w:ascii="Arial" w:hAnsi="Arial" w:cs="Arial"/>
          <w:sz w:val="20"/>
          <w:szCs w:val="18"/>
        </w:rPr>
        <w:tab/>
      </w:r>
      <w:r>
        <w:rPr>
          <w:rFonts w:ascii="Arial" w:hAnsi="Arial" w:cs="Arial"/>
          <w:sz w:val="20"/>
          <w:szCs w:val="18"/>
        </w:rPr>
        <w:tab/>
        <w:t>…............................................................................................................</w:t>
      </w:r>
    </w:p>
    <w:p w14:paraId="09307D22"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r>
        <w:rPr>
          <w:rFonts w:ascii="Arial" w:hAnsi="Arial" w:cs="Arial"/>
          <w:sz w:val="20"/>
          <w:szCs w:val="18"/>
        </w:rPr>
        <w:t>Adresse électronique</w:t>
      </w:r>
      <w:r>
        <w:rPr>
          <w:rFonts w:ascii="Arial" w:hAnsi="Arial" w:cs="Arial"/>
          <w:sz w:val="20"/>
          <w:szCs w:val="18"/>
        </w:rPr>
        <w:tab/>
        <w:t>………………….….........................@......................................................</w:t>
      </w:r>
    </w:p>
    <w:p w14:paraId="243D2AA4" w14:textId="77777777" w:rsidR="00924412" w:rsidRDefault="00924412">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p>
    <w:p w14:paraId="59998C46"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r>
        <w:rPr>
          <w:rFonts w:ascii="Arial" w:hAnsi="Arial" w:cs="Arial"/>
          <w:b/>
          <w:sz w:val="20"/>
          <w:szCs w:val="18"/>
        </w:rPr>
        <w:t>Situation familiale</w:t>
      </w:r>
      <w:r>
        <w:rPr>
          <w:rFonts w:ascii="Arial" w:hAnsi="Arial" w:cs="Arial"/>
          <w:sz w:val="20"/>
          <w:szCs w:val="18"/>
        </w:rPr>
        <w:t> :</w:t>
      </w:r>
    </w:p>
    <w:p w14:paraId="72A74A32" w14:textId="77777777" w:rsidR="00924412" w:rsidRDefault="00924412">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p>
    <w:p w14:paraId="16D6482B"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280" w:lineRule="exact"/>
        <w:ind w:left="-1417"/>
        <w:jc w:val="both"/>
        <w:rPr>
          <w:rFonts w:ascii="Arial" w:hAnsi="Arial" w:cs="Arial"/>
          <w:sz w:val="20"/>
          <w:szCs w:val="18"/>
        </w:rPr>
      </w:pPr>
      <w:r>
        <w:rPr>
          <w:rFonts w:ascii="Webdings" w:eastAsia="Webdings" w:hAnsi="Webdings" w:cs="Webdings"/>
          <w:sz w:val="20"/>
          <w:szCs w:val="18"/>
        </w:rPr>
        <w:t></w:t>
      </w:r>
      <w:r>
        <w:rPr>
          <w:rFonts w:ascii="Arial" w:hAnsi="Arial" w:cs="Arial"/>
          <w:sz w:val="20"/>
          <w:szCs w:val="18"/>
        </w:rPr>
        <w:t xml:space="preserve"> Marié (e)                   </w:t>
      </w:r>
      <w:r>
        <w:rPr>
          <w:rFonts w:ascii="Webdings" w:eastAsia="Webdings" w:hAnsi="Webdings" w:cs="Webdings"/>
          <w:sz w:val="20"/>
          <w:szCs w:val="18"/>
        </w:rPr>
        <w:t></w:t>
      </w:r>
      <w:r>
        <w:rPr>
          <w:rFonts w:ascii="Arial" w:hAnsi="Arial" w:cs="Arial"/>
          <w:sz w:val="20"/>
          <w:szCs w:val="18"/>
        </w:rPr>
        <w:t xml:space="preserve"> Pacsé (e)                  </w:t>
      </w:r>
      <w:r>
        <w:rPr>
          <w:rFonts w:ascii="Webdings" w:eastAsia="Webdings" w:hAnsi="Webdings" w:cs="Webdings"/>
          <w:sz w:val="20"/>
          <w:szCs w:val="18"/>
        </w:rPr>
        <w:t></w:t>
      </w:r>
      <w:r>
        <w:rPr>
          <w:rFonts w:ascii="Arial" w:hAnsi="Arial" w:cs="Arial"/>
          <w:sz w:val="20"/>
          <w:szCs w:val="18"/>
        </w:rPr>
        <w:t xml:space="preserve"> Célibataire, concubin( e)                  </w:t>
      </w:r>
      <w:r>
        <w:rPr>
          <w:rFonts w:ascii="Webdings" w:eastAsia="Webdings" w:hAnsi="Webdings" w:cs="Webdings"/>
          <w:sz w:val="20"/>
          <w:szCs w:val="18"/>
        </w:rPr>
        <w:t></w:t>
      </w:r>
      <w:r>
        <w:rPr>
          <w:rFonts w:ascii="Arial" w:hAnsi="Arial" w:cs="Arial"/>
          <w:sz w:val="20"/>
          <w:szCs w:val="18"/>
        </w:rPr>
        <w:t xml:space="preserve"> Divorcé (e) </w:t>
      </w:r>
    </w:p>
    <w:p w14:paraId="359B5198"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rPr>
      </w:pPr>
    </w:p>
    <w:p w14:paraId="229601FF" w14:textId="77777777" w:rsidR="00924412" w:rsidRDefault="00924412">
      <w:pPr>
        <w:pStyle w:val="Standard"/>
        <w:jc w:val="both"/>
        <w:rPr>
          <w:rFonts w:ascii="Arial" w:hAnsi="Arial" w:cs="Arial"/>
          <w:sz w:val="20"/>
          <w:szCs w:val="18"/>
          <w:u w:val="single"/>
        </w:rPr>
      </w:pPr>
    </w:p>
    <w:p w14:paraId="6FD75BF1"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u w:val="single"/>
        </w:rPr>
      </w:pPr>
    </w:p>
    <w:p w14:paraId="33EF1141"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u w:val="single"/>
        </w:rPr>
      </w:pPr>
      <w:r>
        <w:rPr>
          <w:rFonts w:ascii="Arial" w:hAnsi="Arial" w:cs="Arial"/>
          <w:b/>
          <w:sz w:val="20"/>
          <w:szCs w:val="18"/>
        </w:rPr>
        <w:t>Situation actuelle</w:t>
      </w:r>
      <w:r>
        <w:rPr>
          <w:rFonts w:ascii="Arial" w:hAnsi="Arial" w:cs="Arial"/>
          <w:sz w:val="20"/>
          <w:szCs w:val="18"/>
          <w:u w:val="single"/>
        </w:rPr>
        <w:t xml:space="preserve"> :</w:t>
      </w:r>
    </w:p>
    <w:p w14:paraId="7575C93F"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u w:val="single"/>
        </w:rPr>
      </w:pPr>
    </w:p>
    <w:p w14:paraId="42B65F89"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rPr>
      </w:pPr>
      <w:r>
        <w:rPr>
          <w:rFonts w:ascii="Wingdings 2" w:eastAsia="Wingdings 2" w:hAnsi="Wingdings 2" w:cs="Wingdings 2"/>
          <w:bCs/>
        </w:rPr>
        <w:t></w:t>
      </w:r>
      <w:r>
        <w:rPr>
          <w:rFonts w:ascii="Arial" w:eastAsia="OpenSymbol" w:hAnsi="Arial" w:cs="Arial"/>
          <w:bCs/>
        </w:rPr>
        <w:t xml:space="preserve"> </w:t>
      </w:r>
      <w:r>
        <w:rPr>
          <w:rFonts w:ascii="Arial" w:eastAsia="OpenSymbol" w:hAnsi="Arial" w:cs="Arial"/>
          <w:bCs/>
          <w:sz w:val="20"/>
          <w:szCs w:val="20"/>
        </w:rPr>
        <w:t>activité</w:t>
      </w:r>
      <w:r>
        <w:rPr>
          <w:rFonts w:ascii="Arial" w:eastAsia="OpenSymbol" w:hAnsi="Arial" w:cs="Arial"/>
          <w:sz w:val="20"/>
          <w:szCs w:val="18"/>
        </w:rPr>
        <w:t xml:space="preserve"> </w:t>
      </w:r>
      <w:r>
        <w:rPr>
          <w:rFonts w:ascii="Arial" w:eastAsia="OpenSymbol" w:hAnsi="Arial" w:cs="Arial"/>
          <w:sz w:val="20"/>
          <w:szCs w:val="18"/>
        </w:rPr>
        <w:tab/>
      </w:r>
      <w:r>
        <w:rPr>
          <w:rFonts w:ascii="Arial" w:eastAsia="OpenSymbol" w:hAnsi="Arial" w:cs="Arial"/>
          <w:sz w:val="20"/>
          <w:szCs w:val="18"/>
        </w:rPr>
        <w:tab/>
      </w:r>
      <w:r>
        <w:rPr>
          <w:rFonts w:ascii="Arial" w:eastAsia="OpenSymbol" w:hAnsi="Arial" w:cs="Arial"/>
          <w:sz w:val="20"/>
          <w:szCs w:val="18"/>
        </w:rPr>
        <w:tab/>
      </w:r>
      <w:r>
        <w:rPr>
          <w:rFonts w:ascii="Wingdings 2" w:eastAsia="Wingdings 2" w:hAnsi="Wingdings 2" w:cs="Wingdings 2"/>
          <w:bCs/>
        </w:rPr>
        <w:t></w:t>
      </w:r>
      <w:r>
        <w:rPr>
          <w:rFonts w:ascii="Arial" w:eastAsia="OpenSymbol" w:hAnsi="Arial" w:cs="Arial"/>
          <w:bCs/>
        </w:rPr>
        <w:t xml:space="preserve"> </w:t>
      </w:r>
      <w:r>
        <w:rPr>
          <w:rFonts w:ascii="Arial" w:eastAsia="OpenSymbol" w:hAnsi="Arial" w:cs="Arial"/>
          <w:bCs/>
          <w:sz w:val="20"/>
          <w:szCs w:val="20"/>
        </w:rPr>
        <w:t>poste adapté</w:t>
      </w:r>
      <w:r>
        <w:rPr>
          <w:rFonts w:ascii="Arial" w:eastAsia="OpenSymbol" w:hAnsi="Arial" w:cs="Arial"/>
          <w:sz w:val="20"/>
          <w:szCs w:val="18"/>
        </w:rPr>
        <w:t xml:space="preserve"> </w:t>
      </w:r>
    </w:p>
    <w:p w14:paraId="697BE91A"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hAnsi="Arial" w:cs="Arial"/>
          <w:sz w:val="20"/>
          <w:szCs w:val="18"/>
        </w:rPr>
      </w:pPr>
    </w:p>
    <w:p w14:paraId="51AA7E95"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r>
        <w:rPr>
          <w:rFonts w:ascii="Wingdings 2" w:eastAsia="Wingdings 2" w:hAnsi="Wingdings 2" w:cs="Wingdings 2"/>
        </w:rPr>
        <w:t></w:t>
      </w:r>
      <w:r>
        <w:rPr>
          <w:rFonts w:ascii="Arial" w:hAnsi="Arial" w:cs="Arial"/>
          <w:sz w:val="20"/>
          <w:szCs w:val="18"/>
        </w:rPr>
        <w:t xml:space="preserve"> inapte aux fonctions</w:t>
      </w:r>
      <w:r>
        <w:rPr>
          <w:rFonts w:ascii="Arial" w:hAnsi="Arial" w:cs="Arial"/>
          <w:sz w:val="20"/>
          <w:szCs w:val="18"/>
        </w:rPr>
        <w:tab/>
      </w:r>
      <w:r>
        <w:rPr>
          <w:rFonts w:ascii="Arial" w:hAnsi="Arial" w:cs="Arial"/>
          <w:sz w:val="20"/>
          <w:szCs w:val="18"/>
        </w:rPr>
        <w:tab/>
      </w:r>
      <w:r>
        <w:rPr>
          <w:rFonts w:ascii="Wingdings 2" w:eastAsia="Wingdings 2" w:hAnsi="Wingdings 2" w:cs="Wingdings 2"/>
        </w:rPr>
        <w:t></w:t>
      </w:r>
      <w:r>
        <w:rPr>
          <w:rFonts w:ascii="Arial" w:eastAsia="OpenSymbol" w:hAnsi="Arial" w:cs="Arial"/>
          <w:sz w:val="20"/>
          <w:szCs w:val="18"/>
        </w:rPr>
        <w:t xml:space="preserve"> détachement </w:t>
      </w:r>
      <w:r>
        <w:rPr>
          <w:rFonts w:ascii="Arial" w:eastAsia="OpenSymbol" w:hAnsi="Arial" w:cs="Arial"/>
          <w:sz w:val="20"/>
          <w:szCs w:val="18"/>
        </w:rPr>
        <w:tab/>
      </w:r>
    </w:p>
    <w:p w14:paraId="14C708CD"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p>
    <w:p w14:paraId="32A95ED0"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r>
        <w:rPr>
          <w:rFonts w:ascii="Wingdings 2" w:eastAsia="Wingdings 2" w:hAnsi="Wingdings 2" w:cs="Wingdings 2"/>
        </w:rPr>
        <w:t></w:t>
      </w:r>
      <w:r>
        <w:rPr>
          <w:rFonts w:ascii="Arial" w:eastAsia="OpenSymbol" w:hAnsi="Arial" w:cs="Arial"/>
        </w:rPr>
        <w:t xml:space="preserve"> </w:t>
      </w:r>
      <w:r>
        <w:rPr>
          <w:rFonts w:ascii="Arial" w:eastAsia="OpenSymbol" w:hAnsi="Arial" w:cs="Arial"/>
          <w:sz w:val="20"/>
          <w:szCs w:val="18"/>
        </w:rPr>
        <w:t xml:space="preserve">disponibilité </w:t>
      </w:r>
      <w:r>
        <w:rPr>
          <w:rFonts w:ascii="Arial" w:eastAsia="OpenSymbol" w:hAnsi="Arial" w:cs="Arial"/>
          <w:sz w:val="20"/>
          <w:szCs w:val="18"/>
        </w:rPr>
        <w:tab/>
      </w:r>
      <w:r>
        <w:rPr>
          <w:rFonts w:ascii="Arial" w:eastAsia="OpenSymbol" w:hAnsi="Arial" w:cs="Arial"/>
          <w:sz w:val="20"/>
          <w:szCs w:val="18"/>
        </w:rPr>
        <w:tab/>
      </w:r>
      <w:r>
        <w:rPr>
          <w:rFonts w:ascii="Arial" w:eastAsia="OpenSymbol" w:hAnsi="Arial" w:cs="Arial"/>
          <w:sz w:val="20"/>
          <w:szCs w:val="18"/>
        </w:rPr>
        <w:tab/>
      </w:r>
      <w:r>
        <w:rPr>
          <w:rFonts w:ascii="Wingdings 2" w:eastAsia="Wingdings 2" w:hAnsi="Wingdings 2" w:cs="Wingdings 2"/>
          <w:szCs w:val="18"/>
        </w:rPr>
        <w:t></w:t>
      </w:r>
      <w:r>
        <w:rPr>
          <w:rFonts w:ascii="Arial" w:eastAsia="OpenSymbol" w:hAnsi="Arial" w:cs="Arial"/>
          <w:szCs w:val="18"/>
        </w:rPr>
        <w:t xml:space="preserve"> </w:t>
      </w:r>
      <w:r>
        <w:rPr>
          <w:rFonts w:ascii="Arial" w:eastAsia="OpenSymbol" w:hAnsi="Arial" w:cs="Arial"/>
          <w:sz w:val="20"/>
          <w:szCs w:val="18"/>
        </w:rPr>
        <w:t xml:space="preserve">congé parental </w:t>
      </w:r>
      <w:r>
        <w:rPr>
          <w:rFonts w:ascii="Arial" w:eastAsia="OpenSymbol" w:hAnsi="Arial" w:cs="Arial"/>
          <w:sz w:val="20"/>
          <w:szCs w:val="18"/>
        </w:rPr>
        <w:tab/>
      </w:r>
    </w:p>
    <w:p w14:paraId="26A7303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p>
    <w:p w14:paraId="76F0D7CF"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r>
        <w:rPr>
          <w:rFonts w:ascii="Wingdings 2" w:eastAsia="Wingdings 2" w:hAnsi="Wingdings 2" w:cs="Wingdings 2"/>
        </w:rPr>
        <w:t></w:t>
      </w:r>
      <w:r>
        <w:rPr>
          <w:rFonts w:ascii="Arial" w:eastAsia="OpenSymbol" w:hAnsi="Arial" w:cs="Arial"/>
          <w:sz w:val="20"/>
          <w:szCs w:val="18"/>
        </w:rPr>
        <w:t xml:space="preserve"> autre. : préciser.(CMO, CLM, CLD…..).....................................................................................................</w:t>
      </w:r>
    </w:p>
    <w:p w14:paraId="109424C0"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p>
    <w:p w14:paraId="1E5299AB"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r>
        <w:rPr>
          <w:rFonts w:ascii="Arial" w:eastAsia="OpenSymbol" w:hAnsi="Arial" w:cs="Arial"/>
          <w:sz w:val="20"/>
          <w:szCs w:val="18"/>
        </w:rPr>
        <w:t xml:space="preserve">Affectation au 01/09/2024 : </w:t>
      </w:r>
      <w:r>
        <w:rPr>
          <w:rFonts w:ascii="Arial" w:eastAsia="OpenSymbol" w:hAnsi="Arial" w:cs="Arial"/>
          <w:sz w:val="20"/>
          <w:szCs w:val="18"/>
        </w:rPr>
        <w:tab/>
      </w:r>
      <w:r>
        <w:rPr>
          <w:rFonts w:ascii="Arial" w:eastAsia="OpenSymbol" w:hAnsi="Arial" w:cs="Arial"/>
          <w:sz w:val="20"/>
          <w:szCs w:val="18"/>
        </w:rPr>
        <w:tab/>
      </w:r>
      <w:r>
        <w:rPr>
          <w:rFonts w:ascii="Arial" w:eastAsia="OpenSymbol" w:hAnsi="Arial" w:cs="Arial"/>
          <w:sz w:val="20"/>
          <w:szCs w:val="18"/>
        </w:rPr>
        <w:tab/>
      </w:r>
      <w:r>
        <w:rPr>
          <w:rFonts w:ascii="Arial" w:eastAsia="OpenSymbol" w:hAnsi="Arial" w:cs="Arial"/>
          <w:sz w:val="20"/>
          <w:szCs w:val="18"/>
        </w:rPr>
        <w:tab/>
      </w:r>
    </w:p>
    <w:p w14:paraId="61DDE646"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r>
        <w:rPr>
          <w:rFonts w:ascii="Arial" w:eastAsia="OpenSymbol" w:hAnsi="Arial" w:cs="Arial"/>
          <w:sz w:val="20"/>
          <w:szCs w:val="18"/>
        </w:rPr>
        <w:t>…………………………………………………………………………………………................</w:t>
      </w:r>
    </w:p>
    <w:p w14:paraId="18D7EB44"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p>
    <w:p w14:paraId="2E694F65"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sz w:val="20"/>
          <w:szCs w:val="18"/>
        </w:rPr>
      </w:pPr>
    </w:p>
    <w:p w14:paraId="1917984E"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360" w:lineRule="auto"/>
        <w:ind w:left="-1417"/>
        <w:jc w:val="both"/>
        <w:rPr>
          <w:rFonts w:ascii="Arial" w:eastAsia="OpenSymbol" w:hAnsi="Arial" w:cs="Arial"/>
          <w:sz w:val="18"/>
          <w:szCs w:val="18"/>
        </w:rPr>
      </w:pPr>
      <w:r>
        <w:rPr>
          <w:rFonts w:ascii="Arial" w:eastAsia="OpenSymbol" w:hAnsi="Arial" w:cs="Arial"/>
          <w:sz w:val="20"/>
          <w:szCs w:val="18"/>
        </w:rPr>
        <w:t>Département(s) sollicité(s)</w:t>
      </w:r>
      <w:r>
        <w:rPr>
          <w:rFonts w:ascii="Arial" w:eastAsia="OpenSymbol" w:hAnsi="Arial" w:cs="Arial"/>
          <w:sz w:val="18"/>
          <w:szCs w:val="18"/>
        </w:rPr>
        <w:t xml:space="preserve"> : </w:t>
      </w:r>
      <w:r>
        <w:rPr>
          <w:rFonts w:ascii="Arial" w:eastAsia="OpenSymbol" w:hAnsi="Arial" w:cs="Arial"/>
          <w:sz w:val="18"/>
          <w:szCs w:val="18"/>
        </w:rPr>
        <w:tab/>
      </w:r>
    </w:p>
    <w:p w14:paraId="393AAE2B"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360" w:lineRule="auto"/>
        <w:ind w:left="-1417"/>
        <w:jc w:val="both"/>
        <w:rPr>
          <w:rFonts w:ascii="Arial" w:hAnsi="Arial" w:cs="Arial"/>
        </w:rPr>
      </w:pPr>
      <w:r>
        <w:rPr>
          <w:rFonts w:ascii="Arial" w:eastAsia="Liberation Sans" w:hAnsi="Arial" w:cs="Arial"/>
          <w:sz w:val="18"/>
          <w:szCs w:val="18"/>
        </w:rPr>
        <w:t>►…..............................................…</w:t>
      </w:r>
      <w:r>
        <w:rPr>
          <w:rFonts w:ascii="Arial" w:eastAsia="OpenSymbol" w:hAnsi="Arial" w:cs="Arial"/>
          <w:sz w:val="18"/>
          <w:szCs w:val="18"/>
        </w:rPr>
        <w:tab/>
      </w:r>
      <w:r>
        <w:rPr>
          <w:rFonts w:ascii="Arial" w:eastAsia="OpenSymbol" w:hAnsi="Arial" w:cs="Arial"/>
          <w:sz w:val="18"/>
          <w:szCs w:val="18"/>
        </w:rPr>
        <w:tab/>
      </w:r>
      <w:r>
        <w:rPr>
          <w:rFonts w:ascii="Arial" w:eastAsia="Liberation Sans" w:hAnsi="Arial" w:cs="Arial"/>
          <w:sz w:val="18"/>
          <w:szCs w:val="18"/>
        </w:rPr>
        <w:t>►……………….......................................…</w:t>
      </w:r>
    </w:p>
    <w:p w14:paraId="1B388C8D"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360" w:lineRule="auto"/>
        <w:ind w:left="-1417"/>
        <w:jc w:val="both"/>
        <w:rPr>
          <w:rFonts w:ascii="Arial" w:hAnsi="Arial" w:cs="Arial"/>
        </w:rPr>
      </w:pPr>
      <w:r>
        <w:rPr>
          <w:rFonts w:ascii="Arial" w:eastAsia="Liberation Sans" w:hAnsi="Arial" w:cs="Arial"/>
          <w:sz w:val="18"/>
          <w:szCs w:val="18"/>
        </w:rPr>
        <w:t>►….............................................….</w:t>
      </w:r>
      <w:r>
        <w:rPr>
          <w:rFonts w:ascii="Arial" w:eastAsia="OpenSymbol" w:hAnsi="Arial" w:cs="Arial"/>
          <w:sz w:val="18"/>
          <w:szCs w:val="18"/>
        </w:rPr>
        <w:tab/>
      </w:r>
      <w:r>
        <w:rPr>
          <w:rFonts w:ascii="Arial" w:eastAsia="OpenSymbol" w:hAnsi="Arial" w:cs="Arial"/>
          <w:sz w:val="18"/>
          <w:szCs w:val="18"/>
        </w:rPr>
        <w:tab/>
      </w:r>
      <w:r>
        <w:rPr>
          <w:rFonts w:ascii="Arial" w:eastAsia="Liberation Sans" w:hAnsi="Arial" w:cs="Arial"/>
          <w:sz w:val="18"/>
          <w:szCs w:val="18"/>
        </w:rPr>
        <w:t>►……………….......................................…</w:t>
      </w:r>
    </w:p>
    <w:p w14:paraId="6374CA66" w14:textId="77777777" w:rsidR="00924412" w:rsidRDefault="0078176E">
      <w:pPr>
        <w:pStyle w:val="Standard"/>
        <w:pBdr>
          <w:top w:val="single" w:sz="4" w:space="1" w:color="000000"/>
          <w:left w:val="single" w:sz="4" w:space="4" w:color="000000"/>
          <w:bottom w:val="single" w:sz="4" w:space="1" w:color="000000"/>
          <w:right w:val="single" w:sz="4" w:space="4" w:color="000000"/>
        </w:pBdr>
        <w:spacing w:line="360" w:lineRule="auto"/>
        <w:ind w:left="-1417"/>
        <w:jc w:val="both"/>
        <w:rPr>
          <w:rFonts w:ascii="Arial" w:eastAsia="Liberation Sans" w:hAnsi="Arial" w:cs="Arial"/>
          <w:sz w:val="18"/>
          <w:szCs w:val="18"/>
        </w:rPr>
      </w:pPr>
      <w:r>
        <w:rPr>
          <w:rFonts w:ascii="Arial" w:eastAsia="Liberation Sans" w:hAnsi="Arial" w:cs="Arial"/>
          <w:sz w:val="18"/>
          <w:szCs w:val="18"/>
        </w:rPr>
        <w:t>►….......................................………</w:t>
      </w:r>
      <w:r>
        <w:rPr>
          <w:rFonts w:ascii="Arial" w:eastAsia="OpenSymbol" w:hAnsi="Arial" w:cs="Arial"/>
          <w:sz w:val="18"/>
          <w:szCs w:val="18"/>
        </w:rPr>
        <w:tab/>
      </w:r>
      <w:r>
        <w:rPr>
          <w:rFonts w:ascii="Arial" w:eastAsia="OpenSymbol" w:hAnsi="Arial" w:cs="Arial"/>
          <w:sz w:val="18"/>
          <w:szCs w:val="18"/>
        </w:rPr>
        <w:tab/>
      </w:r>
      <w:r>
        <w:rPr>
          <w:rFonts w:ascii="Arial" w:eastAsia="Liberation Sans" w:hAnsi="Arial" w:cs="Arial"/>
          <w:sz w:val="18"/>
          <w:szCs w:val="18"/>
        </w:rPr>
        <w:t>►….......................................………………</w:t>
      </w:r>
    </w:p>
    <w:p w14:paraId="12858858" w14:textId="77777777" w:rsidR="00924412" w:rsidRDefault="00924412">
      <w:pPr>
        <w:pStyle w:val="Standard"/>
        <w:spacing w:line="360" w:lineRule="auto"/>
        <w:ind w:left="-1417"/>
        <w:jc w:val="both"/>
        <w:rPr>
          <w:rFonts w:ascii="Arial" w:eastAsia="Liberation Sans" w:hAnsi="Arial" w:cs="Arial"/>
          <w:sz w:val="8"/>
          <w:szCs w:val="8"/>
        </w:rPr>
      </w:pPr>
    </w:p>
    <w:p w14:paraId="27CC50EB" w14:textId="77777777" w:rsidR="00924412" w:rsidRDefault="00924412">
      <w:pPr>
        <w:pStyle w:val="Standard"/>
        <w:ind w:left="-1417"/>
        <w:jc w:val="both"/>
        <w:rPr>
          <w:rFonts w:ascii="Arial" w:eastAsia="OpenSymbol" w:hAnsi="Arial" w:cs="Arial"/>
          <w:b/>
          <w:bCs/>
          <w:sz w:val="20"/>
          <w:szCs w:val="20"/>
        </w:rPr>
      </w:pPr>
    </w:p>
    <w:p w14:paraId="6448FCA5" w14:textId="77777777" w:rsidR="00924412" w:rsidRDefault="00924412">
      <w:pPr>
        <w:pStyle w:val="Standard"/>
        <w:ind w:left="-1417"/>
        <w:jc w:val="both"/>
        <w:rPr>
          <w:rFonts w:ascii="Arial" w:eastAsia="OpenSymbol" w:hAnsi="Arial" w:cs="Arial"/>
          <w:b/>
          <w:bCs/>
          <w:sz w:val="20"/>
          <w:szCs w:val="20"/>
        </w:rPr>
      </w:pPr>
    </w:p>
    <w:p w14:paraId="5F112566" w14:textId="77777777" w:rsidR="00924412" w:rsidRDefault="00924412">
      <w:pPr>
        <w:pStyle w:val="Standard"/>
        <w:ind w:left="-1417"/>
        <w:jc w:val="both"/>
        <w:rPr>
          <w:rFonts w:ascii="Arial" w:eastAsia="OpenSymbol" w:hAnsi="Arial" w:cs="Arial"/>
          <w:b/>
          <w:bCs/>
          <w:sz w:val="20"/>
          <w:szCs w:val="20"/>
        </w:rPr>
      </w:pPr>
    </w:p>
    <w:p w14:paraId="2FD4A3A1" w14:textId="77777777" w:rsidR="00924412" w:rsidRDefault="00924412">
      <w:pPr>
        <w:pStyle w:val="Standard"/>
        <w:jc w:val="both"/>
        <w:rPr>
          <w:rFonts w:ascii="Arial" w:eastAsia="OpenSymbol" w:hAnsi="Arial" w:cs="Arial"/>
          <w:b/>
          <w:bCs/>
          <w:sz w:val="20"/>
          <w:szCs w:val="20"/>
        </w:rPr>
      </w:pPr>
    </w:p>
    <w:p w14:paraId="0B962EB5"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r>
        <w:rPr>
          <w:rFonts w:ascii="Arial" w:eastAsia="OpenSymbol" w:hAnsi="Arial" w:cs="Arial"/>
          <w:b/>
          <w:bCs/>
          <w:sz w:val="20"/>
          <w:szCs w:val="20"/>
        </w:rPr>
        <w:t>Motivation :</w:t>
      </w:r>
    </w:p>
    <w:p w14:paraId="1B8A99B7"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F37D1A8"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r>
        <w:rPr>
          <w:rFonts w:ascii="Arial" w:eastAsia="OpenSymbol" w:hAnsi="Arial" w:cs="Arial"/>
          <w:b/>
          <w:bCs/>
          <w:sz w:val="20"/>
          <w:szCs w:val="20"/>
        </w:rPr>
        <w:t>En quoi la mutation sollicitée améliorera-t-elle les conditions de vie de la personne en situation de handicap ou de l’enfant dans une situation de maladie grave ?</w:t>
      </w:r>
    </w:p>
    <w:p w14:paraId="0B72DB26"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04DEE5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8BE2A0B"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25FD40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015680FE"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E9F3F5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E4D560D"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7EB22B1"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029E9E6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A30389A"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46F83B9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3C132A4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4649F3DB"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E1D016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9CAEAD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8A0E717"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FCE5026"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8E57FC6"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37638AB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00CDB31A"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E5CA264"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72CECE2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02C70B2E"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9049DEF"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312B927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F9F02B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42385A15"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06E4C09B"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0BDC025"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A810A01"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369BBE8"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A5A6A35"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9A92C32"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A117C2B"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BD536B8"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DA0F40E"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2BF944E"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5AA9384B"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8E18BC9"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6FBC5F21"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89A6F46"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47AB94B0"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C740FFD"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B960D8A"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r>
        <w:rPr>
          <w:rFonts w:ascii="Arial" w:eastAsia="OpenSymbol" w:hAnsi="Arial" w:cs="Arial"/>
          <w:b/>
          <w:bCs/>
          <w:sz w:val="20"/>
          <w:szCs w:val="20"/>
        </w:rPr>
        <w:t>Fait  le</w:t>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r>
      <w:r>
        <w:rPr>
          <w:rFonts w:ascii="Arial" w:eastAsia="OpenSymbol" w:hAnsi="Arial" w:cs="Arial"/>
          <w:b/>
          <w:bCs/>
          <w:sz w:val="20"/>
          <w:szCs w:val="20"/>
        </w:rPr>
        <w:tab/>
        <w:t xml:space="preserve">                                                                                                         Signature de l’intéressé (e)</w:t>
      </w:r>
    </w:p>
    <w:p w14:paraId="36923C8D"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r>
        <w:rPr>
          <w:rFonts w:ascii="Arial" w:eastAsia="OpenSymbol" w:hAnsi="Arial" w:cs="Arial"/>
          <w:b/>
          <w:bCs/>
          <w:sz w:val="20"/>
          <w:szCs w:val="20"/>
        </w:rPr>
        <w:t xml:space="preserve">A    </w:t>
      </w:r>
    </w:p>
    <w:p w14:paraId="2329C9C3"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152DFDD5"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jc w:val="both"/>
        <w:rPr>
          <w:rFonts w:ascii="Arial" w:eastAsia="OpenSymbol" w:hAnsi="Arial" w:cs="Arial"/>
          <w:b/>
          <w:bCs/>
          <w:sz w:val="20"/>
          <w:szCs w:val="20"/>
        </w:rPr>
      </w:pPr>
    </w:p>
    <w:p w14:paraId="206F8C81" w14:textId="77777777" w:rsidR="00924412" w:rsidRDefault="00924412">
      <w:pPr>
        <w:pStyle w:val="Standard"/>
        <w:ind w:left="-1417"/>
        <w:jc w:val="both"/>
        <w:rPr>
          <w:rFonts w:ascii="Arial" w:eastAsia="OpenSymbol" w:hAnsi="Arial" w:cs="Arial"/>
          <w:b/>
          <w:bCs/>
          <w:sz w:val="20"/>
          <w:szCs w:val="20"/>
        </w:rPr>
      </w:pPr>
    </w:p>
    <w:p w14:paraId="726DE636" w14:textId="2A938D59" w:rsidR="00924412" w:rsidRDefault="0078176E">
      <w:pPr>
        <w:pStyle w:val="Standard"/>
        <w:ind w:left="-1417"/>
        <w:jc w:val="both"/>
        <w:rPr>
          <w:rFonts w:ascii="Arial" w:eastAsia="OpenSymbol" w:hAnsi="Arial" w:cs="Arial"/>
          <w:b/>
          <w:bCs/>
          <w:sz w:val="20"/>
          <w:szCs w:val="20"/>
        </w:rPr>
      </w:pPr>
      <w:r>
        <w:rPr>
          <w:rFonts w:ascii="Arial" w:eastAsia="OpenSymbol" w:hAnsi="Arial" w:cs="Arial"/>
          <w:b/>
          <w:bCs/>
          <w:sz w:val="20"/>
          <w:szCs w:val="20"/>
        </w:rPr>
        <w:t xml:space="preserve">Formulaire à retourner au plus tard le </w:t>
      </w:r>
      <w:r w:rsidR="002135C8" w:rsidRPr="002135C8">
        <w:rPr>
          <w:rFonts w:ascii="Arial" w:eastAsia="OpenSymbol" w:hAnsi="Arial" w:cs="Arial"/>
          <w:b/>
          <w:bCs/>
          <w:sz w:val="20"/>
          <w:szCs w:val="20"/>
        </w:rPr>
        <w:t xml:space="preserve">3 avril </w:t>
      </w:r>
      <w:r w:rsidRPr="002135C8">
        <w:rPr>
          <w:rFonts w:ascii="Arial" w:eastAsia="OpenSymbol" w:hAnsi="Arial" w:cs="Arial"/>
          <w:b/>
          <w:bCs/>
          <w:sz w:val="20"/>
          <w:szCs w:val="20"/>
        </w:rPr>
        <w:t>202</w:t>
      </w:r>
      <w:r w:rsidR="002135C8" w:rsidRPr="002135C8">
        <w:rPr>
          <w:rFonts w:ascii="Arial" w:eastAsia="OpenSymbol" w:hAnsi="Arial" w:cs="Arial"/>
          <w:b/>
          <w:bCs/>
          <w:sz w:val="20"/>
          <w:szCs w:val="20"/>
        </w:rPr>
        <w:t>6</w:t>
      </w:r>
      <w:r w:rsidRPr="002135C8">
        <w:rPr>
          <w:rFonts w:ascii="Arial" w:eastAsia="OpenSymbol" w:hAnsi="Arial" w:cs="Arial"/>
          <w:b/>
          <w:bCs/>
          <w:sz w:val="20"/>
          <w:szCs w:val="20"/>
        </w:rPr>
        <w:t> :</w:t>
      </w:r>
    </w:p>
    <w:p w14:paraId="7D258C0A" w14:textId="77777777" w:rsidR="00924412" w:rsidRDefault="00924412">
      <w:pPr>
        <w:pStyle w:val="Standard"/>
        <w:ind w:left="-1417"/>
        <w:jc w:val="both"/>
        <w:rPr>
          <w:rFonts w:ascii="Arial" w:hAnsi="Arial" w:cs="Arial"/>
          <w:sz w:val="8"/>
          <w:szCs w:val="8"/>
        </w:rPr>
      </w:pPr>
    </w:p>
    <w:p w14:paraId="247A6787" w14:textId="77777777" w:rsidR="00924412" w:rsidRDefault="0078176E">
      <w:pPr>
        <w:pStyle w:val="Standard"/>
        <w:ind w:left="-1417"/>
        <w:jc w:val="both"/>
        <w:rPr>
          <w:rFonts w:ascii="Arial" w:hAnsi="Arial" w:cs="Arial"/>
          <w:sz w:val="20"/>
          <w:szCs w:val="20"/>
        </w:rPr>
      </w:pPr>
      <w:r>
        <w:rPr>
          <w:rFonts w:ascii="Arial" w:eastAsia="OpenSymbol" w:hAnsi="Arial" w:cs="Arial"/>
          <w:b/>
          <w:bCs/>
          <w:sz w:val="20"/>
          <w:szCs w:val="20"/>
        </w:rPr>
        <w:t>En un exemplaire accompagné des pièces mentionnées ci-dessus au Service Santé et social des personnels de la DSDEN de la Haute-Savoie par mail à : secretariat-SMSP74@ac-grenoble.fr</w:t>
      </w:r>
    </w:p>
    <w:p w14:paraId="06E25E51" w14:textId="77777777" w:rsidR="00924412" w:rsidRDefault="00924412">
      <w:pPr>
        <w:pStyle w:val="Standard"/>
        <w:jc w:val="both"/>
        <w:rPr>
          <w:rFonts w:ascii="Arial" w:eastAsia="OpenSymbol" w:hAnsi="Arial" w:cs="Arial"/>
          <w:b/>
          <w:bCs/>
          <w:sz w:val="18"/>
          <w:szCs w:val="18"/>
        </w:rPr>
      </w:pPr>
    </w:p>
    <w:p w14:paraId="35490CB6" w14:textId="77777777" w:rsidR="00924412" w:rsidRDefault="0078176E">
      <w:pPr>
        <w:pStyle w:val="Standard"/>
        <w:ind w:left="-1417"/>
        <w:jc w:val="both"/>
        <w:rPr>
          <w:rFonts w:ascii="Arial" w:eastAsia="OpenSymbol" w:hAnsi="Arial" w:cs="Arial"/>
          <w:b/>
          <w:bCs/>
          <w:i/>
          <w:iCs/>
          <w:sz w:val="16"/>
          <w:szCs w:val="16"/>
        </w:rPr>
      </w:pPr>
      <w:r>
        <w:rPr>
          <w:rFonts w:ascii="Arial" w:eastAsia="OpenSymbol" w:hAnsi="Arial" w:cs="Arial"/>
          <w:b/>
          <w:bCs/>
          <w:i/>
          <w:iCs/>
          <w:sz w:val="18"/>
          <w:szCs w:val="18"/>
        </w:rPr>
        <w:t>Attention : cette demande ne dispense pas de faire la demande de changement de département via internet</w:t>
      </w:r>
      <w:r>
        <w:rPr>
          <w:rFonts w:ascii="Arial" w:eastAsia="OpenSymbol" w:hAnsi="Arial" w:cs="Arial"/>
          <w:b/>
          <w:bCs/>
          <w:i/>
          <w:iCs/>
          <w:sz w:val="16"/>
          <w:szCs w:val="16"/>
        </w:rPr>
        <w:t xml:space="preserve"> par l'application I-PROF service SIAM et de renvoyer la confirmation de demande de mutation reçue dans votre boite I-prof</w:t>
      </w:r>
      <w:bookmarkEnd w:id="0"/>
      <w:r>
        <w:br w:type="page"/>
      </w:r>
    </w:p>
    <w:p w14:paraId="4E79804D" w14:textId="77777777" w:rsidR="00924412" w:rsidRDefault="0078176E">
      <w:pPr>
        <w:pStyle w:val="Standard"/>
        <w:tabs>
          <w:tab w:val="left" w:pos="3120"/>
        </w:tabs>
        <w:ind w:left="-1418" w:right="2"/>
        <w:jc w:val="both"/>
        <w:rPr>
          <w:rFonts w:asciiTheme="minorHAnsi" w:hAnsiTheme="minorHAnsi"/>
        </w:rPr>
      </w:pPr>
      <w:r>
        <w:rPr>
          <w:rFonts w:asciiTheme="minorHAnsi" w:hAnsiTheme="minorHAnsi"/>
          <w:noProof/>
        </w:rPr>
        <w:lastRenderedPageBreak/>
        <w:drawing>
          <wp:anchor distT="0" distB="0" distL="0" distR="0" simplePos="0" relativeHeight="4" behindDoc="1" locked="0" layoutInCell="1" allowOverlap="1" wp14:anchorId="2EE9C5C1" wp14:editId="59545B72">
            <wp:simplePos x="0" y="0"/>
            <wp:positionH relativeFrom="margin">
              <wp:posOffset>-1115695</wp:posOffset>
            </wp:positionH>
            <wp:positionV relativeFrom="paragraph">
              <wp:posOffset>-262890</wp:posOffset>
            </wp:positionV>
            <wp:extent cx="2124075" cy="762000"/>
            <wp:effectExtent l="0" t="0" r="0" b="0"/>
            <wp:wrapNone/>
            <wp:docPr id="3"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8"/>
                    <pic:cNvPicPr>
                      <a:picLocks noChangeAspect="1" noChangeArrowheads="1"/>
                    </pic:cNvPicPr>
                  </pic:nvPicPr>
                  <pic:blipFill>
                    <a:blip r:embed="rId10"/>
                    <a:stretch>
                      <a:fillRect/>
                    </a:stretch>
                  </pic:blipFill>
                  <pic:spPr bwMode="auto">
                    <a:xfrm>
                      <a:off x="0" y="0"/>
                      <a:ext cx="2124075" cy="762000"/>
                    </a:xfrm>
                    <a:prstGeom prst="rect">
                      <a:avLst/>
                    </a:prstGeom>
                  </pic:spPr>
                </pic:pic>
              </a:graphicData>
            </a:graphic>
          </wp:anchor>
        </w:drawing>
      </w:r>
    </w:p>
    <w:p w14:paraId="263BF02D" w14:textId="77777777" w:rsidR="00924412" w:rsidRDefault="00924412">
      <w:pPr>
        <w:pStyle w:val="Standard"/>
        <w:ind w:left="-1417" w:right="283"/>
        <w:jc w:val="both"/>
        <w:rPr>
          <w:rFonts w:ascii="Liberation Sans" w:hAnsi="Liberation Sans"/>
          <w:b/>
          <w:bCs/>
          <w:sz w:val="18"/>
          <w:szCs w:val="18"/>
          <w:u w:val="single"/>
        </w:rPr>
      </w:pPr>
    </w:p>
    <w:p w14:paraId="6479BEE5" w14:textId="77777777" w:rsidR="00924412" w:rsidRDefault="00924412">
      <w:pPr>
        <w:pStyle w:val="Standard"/>
        <w:ind w:right="283"/>
        <w:jc w:val="both"/>
        <w:rPr>
          <w:rFonts w:ascii="Liberation Sans" w:hAnsi="Liberation Sans"/>
          <w:b/>
          <w:bCs/>
          <w:sz w:val="18"/>
          <w:szCs w:val="18"/>
          <w:u w:val="single"/>
        </w:rPr>
      </w:pPr>
    </w:p>
    <w:p w14:paraId="2D9D3B26" w14:textId="71840931" w:rsidR="00924412" w:rsidRDefault="0078176E">
      <w:pPr>
        <w:pStyle w:val="Standard"/>
        <w:ind w:right="283"/>
        <w:jc w:val="both"/>
        <w:rPr>
          <w:rFonts w:asciiTheme="minorHAnsi" w:hAnsiTheme="minorHAnsi" w:cstheme="minorHAnsi"/>
          <w:bCs/>
        </w:rPr>
      </w:pP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Liberation Sans" w:hAnsi="Liberation Sans"/>
          <w:bCs/>
          <w:sz w:val="18"/>
          <w:szCs w:val="18"/>
        </w:rPr>
        <w:tab/>
      </w:r>
      <w:r>
        <w:rPr>
          <w:rFonts w:asciiTheme="minorHAnsi" w:hAnsiTheme="minorHAnsi" w:cstheme="minorHAnsi"/>
          <w:bCs/>
        </w:rPr>
        <w:t xml:space="preserve">ANNEXE </w:t>
      </w:r>
      <w:r w:rsidR="002135C8">
        <w:rPr>
          <w:rFonts w:asciiTheme="minorHAnsi" w:hAnsiTheme="minorHAnsi" w:cstheme="minorHAnsi"/>
          <w:bCs/>
        </w:rPr>
        <w:t>4</w:t>
      </w:r>
      <w:r>
        <w:rPr>
          <w:rFonts w:asciiTheme="minorHAnsi" w:hAnsiTheme="minorHAnsi" w:cstheme="minorHAnsi"/>
          <w:bCs/>
        </w:rPr>
        <w:t>-3</w:t>
      </w:r>
    </w:p>
    <w:p w14:paraId="03F2E020" w14:textId="77777777" w:rsidR="00924412" w:rsidRDefault="00924412">
      <w:pPr>
        <w:pStyle w:val="Standard"/>
        <w:ind w:right="283"/>
        <w:jc w:val="both"/>
        <w:rPr>
          <w:rFonts w:ascii="Liberation Sans" w:hAnsi="Liberation Sans"/>
          <w:b/>
          <w:bCs/>
          <w:sz w:val="18"/>
          <w:szCs w:val="18"/>
          <w:u w:val="single"/>
        </w:rPr>
      </w:pPr>
    </w:p>
    <w:p w14:paraId="178CCB66" w14:textId="77777777" w:rsidR="00924412" w:rsidRDefault="00924412">
      <w:pPr>
        <w:pStyle w:val="Standard"/>
        <w:ind w:right="283"/>
        <w:jc w:val="both"/>
        <w:rPr>
          <w:rFonts w:ascii="Liberation Sans" w:hAnsi="Liberation Sans"/>
          <w:b/>
          <w:bCs/>
          <w:sz w:val="18"/>
          <w:szCs w:val="18"/>
          <w:u w:val="single"/>
        </w:rPr>
      </w:pPr>
    </w:p>
    <w:p w14:paraId="0F63BC22" w14:textId="77777777" w:rsidR="00924412" w:rsidRDefault="00924412">
      <w:pPr>
        <w:pStyle w:val="Standard"/>
        <w:ind w:right="283"/>
        <w:jc w:val="both"/>
        <w:rPr>
          <w:rFonts w:ascii="Liberation Sans" w:hAnsi="Liberation Sans"/>
          <w:b/>
          <w:bCs/>
          <w:sz w:val="18"/>
          <w:szCs w:val="18"/>
          <w:u w:val="single"/>
        </w:rPr>
      </w:pPr>
    </w:p>
    <w:p w14:paraId="0035210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right="283"/>
        <w:jc w:val="both"/>
        <w:rPr>
          <w:rFonts w:ascii="Liberation Sans" w:hAnsi="Liberation Sans"/>
          <w:b/>
          <w:bCs/>
        </w:rPr>
      </w:pPr>
    </w:p>
    <w:p w14:paraId="114181C9"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rPr>
      </w:pPr>
      <w:r>
        <w:rPr>
          <w:rFonts w:ascii="Liberation Sans" w:hAnsi="Liberation Sans"/>
          <w:b/>
          <w:bCs/>
        </w:rPr>
        <w:t>ATTESTATION DE TRANSMISSION D’UN DOSSIER DE DEMANDE</w:t>
      </w:r>
    </w:p>
    <w:p w14:paraId="191CA6E2" w14:textId="77777777"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rPr>
      </w:pPr>
      <w:r>
        <w:rPr>
          <w:rFonts w:ascii="Liberation Sans" w:hAnsi="Liberation Sans"/>
          <w:b/>
          <w:bCs/>
        </w:rPr>
        <w:t xml:space="preserve"> DE BONIFICATION n°2 (800 points)</w:t>
      </w:r>
    </w:p>
    <w:p w14:paraId="7B3AEA0C" w14:textId="40C6E0AA" w:rsidR="00924412"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rPr>
      </w:pPr>
      <w:r>
        <w:rPr>
          <w:rFonts w:ascii="Liberation Sans" w:hAnsi="Liberation Sans"/>
          <w:b/>
          <w:bCs/>
        </w:rPr>
        <w:t>MOUVEMENT INTER-DÉPARTEMENTAL 1</w:t>
      </w:r>
      <w:r>
        <w:rPr>
          <w:rFonts w:ascii="Liberation Sans" w:hAnsi="Liberation Sans"/>
          <w:b/>
          <w:bCs/>
          <w:vertAlign w:val="superscript"/>
        </w:rPr>
        <w:t>ER</w:t>
      </w:r>
      <w:r>
        <w:rPr>
          <w:rFonts w:ascii="Liberation Sans" w:hAnsi="Liberation Sans"/>
          <w:b/>
          <w:bCs/>
        </w:rPr>
        <w:t xml:space="preserve"> DEGRE       RS 2026</w:t>
      </w:r>
    </w:p>
    <w:p w14:paraId="1E31B85E"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rPr>
      </w:pPr>
    </w:p>
    <w:p w14:paraId="6830667A" w14:textId="77777777" w:rsidR="002135C8" w:rsidRDefault="0078176E">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sz w:val="20"/>
          <w:szCs w:val="20"/>
        </w:rPr>
      </w:pPr>
      <w:r>
        <w:rPr>
          <w:rFonts w:ascii="Liberation Sans" w:hAnsi="Liberation Sans"/>
          <w:b/>
          <w:bCs/>
          <w:sz w:val="20"/>
          <w:szCs w:val="20"/>
        </w:rPr>
        <w:t xml:space="preserve">A renvoyer au service RH de la DSDEN 74 </w:t>
      </w:r>
    </w:p>
    <w:p w14:paraId="747AAA50" w14:textId="6EA5C2D5" w:rsidR="00924412" w:rsidRDefault="002135C8">
      <w:pPr>
        <w:pStyle w:val="Standard"/>
        <w:pBdr>
          <w:top w:val="single" w:sz="4" w:space="1" w:color="000000"/>
          <w:left w:val="single" w:sz="4" w:space="4" w:color="000000"/>
          <w:bottom w:val="single" w:sz="4" w:space="1" w:color="000000"/>
          <w:right w:val="single" w:sz="4" w:space="4" w:color="000000"/>
        </w:pBdr>
        <w:ind w:left="-1417" w:right="283"/>
        <w:jc w:val="center"/>
        <w:rPr>
          <w:rFonts w:ascii="Liberation Sans" w:hAnsi="Liberation Sans"/>
          <w:b/>
          <w:bCs/>
          <w:sz w:val="20"/>
          <w:szCs w:val="20"/>
        </w:rPr>
      </w:pPr>
      <w:r>
        <w:rPr>
          <w:rFonts w:ascii="Liberation Sans" w:hAnsi="Liberation Sans"/>
          <w:b/>
          <w:bCs/>
          <w:sz w:val="20"/>
          <w:szCs w:val="20"/>
        </w:rPr>
        <w:t xml:space="preserve">par mail à </w:t>
      </w:r>
      <w:hyperlink r:id="rId11" w:history="1">
        <w:r w:rsidRPr="00952E3A">
          <w:rPr>
            <w:rStyle w:val="Lienhypertexte"/>
            <w:rFonts w:ascii="Liberation Sans" w:hAnsi="Liberation Sans"/>
            <w:b/>
            <w:bCs/>
            <w:sz w:val="20"/>
            <w:szCs w:val="20"/>
          </w:rPr>
          <w:t>ce.dsden74-div1@ac-grenoble.fr</w:t>
        </w:r>
      </w:hyperlink>
      <w:r>
        <w:rPr>
          <w:rFonts w:ascii="Liberation Sans" w:hAnsi="Liberation Sans"/>
          <w:b/>
          <w:bCs/>
          <w:sz w:val="20"/>
          <w:szCs w:val="20"/>
        </w:rPr>
        <w:t xml:space="preserve"> avant le 3 avril 2026</w:t>
      </w:r>
    </w:p>
    <w:p w14:paraId="20E4B9CC" w14:textId="77777777" w:rsidR="00924412" w:rsidRDefault="00924412">
      <w:pPr>
        <w:pStyle w:val="Standard"/>
        <w:pBdr>
          <w:top w:val="single" w:sz="4" w:space="1" w:color="000000"/>
          <w:left w:val="single" w:sz="4" w:space="4" w:color="000000"/>
          <w:bottom w:val="single" w:sz="4" w:space="1" w:color="000000"/>
          <w:right w:val="single" w:sz="4" w:space="4" w:color="000000"/>
        </w:pBdr>
        <w:ind w:left="-1417" w:right="283"/>
        <w:jc w:val="center"/>
      </w:pPr>
    </w:p>
    <w:p w14:paraId="01B88EF8" w14:textId="77777777" w:rsidR="00924412" w:rsidRDefault="00924412">
      <w:pPr>
        <w:pStyle w:val="Standard"/>
        <w:tabs>
          <w:tab w:val="left" w:pos="3120"/>
        </w:tabs>
        <w:ind w:left="-1417" w:right="283"/>
        <w:jc w:val="center"/>
        <w:rPr>
          <w:rFonts w:ascii="Arial" w:hAnsi="Arial" w:cs="Arial"/>
          <w:b/>
          <w:i/>
          <w:sz w:val="18"/>
          <w:szCs w:val="18"/>
        </w:rPr>
      </w:pPr>
    </w:p>
    <w:p w14:paraId="20517AFD" w14:textId="77777777" w:rsidR="00924412" w:rsidRDefault="00924412">
      <w:pPr>
        <w:pStyle w:val="Standard"/>
        <w:jc w:val="both"/>
        <w:rPr>
          <w:rFonts w:ascii="Liberation Sans" w:hAnsi="Liberation Sans"/>
          <w:sz w:val="16"/>
          <w:szCs w:val="16"/>
        </w:rPr>
      </w:pPr>
    </w:p>
    <w:p w14:paraId="70E80CE8" w14:textId="77777777" w:rsidR="00924412" w:rsidRDefault="00924412">
      <w:pPr>
        <w:pStyle w:val="Standard"/>
        <w:jc w:val="both"/>
        <w:rPr>
          <w:rFonts w:ascii="Liberation Sans" w:hAnsi="Liberation Sans"/>
          <w:sz w:val="16"/>
          <w:szCs w:val="16"/>
        </w:rPr>
      </w:pPr>
    </w:p>
    <w:p w14:paraId="11441EB0" w14:textId="77777777" w:rsidR="00924412" w:rsidRDefault="00924412">
      <w:pPr>
        <w:pStyle w:val="Standard"/>
        <w:jc w:val="both"/>
        <w:rPr>
          <w:rFonts w:ascii="Liberation Sans" w:hAnsi="Liberation Sans"/>
          <w:sz w:val="16"/>
          <w:szCs w:val="16"/>
        </w:rPr>
      </w:pPr>
    </w:p>
    <w:p w14:paraId="7D5A09E5" w14:textId="77777777" w:rsidR="00924412" w:rsidRDefault="0078176E">
      <w:pPr>
        <w:pStyle w:val="Standard"/>
        <w:ind w:left="-1417"/>
        <w:jc w:val="both"/>
        <w:rPr>
          <w:rFonts w:ascii="Arial" w:hAnsi="Arial" w:cs="Arial"/>
          <w:sz w:val="20"/>
          <w:szCs w:val="20"/>
        </w:rPr>
      </w:pPr>
      <w:r>
        <w:rPr>
          <w:rFonts w:ascii="Arial" w:hAnsi="Arial" w:cs="Arial"/>
          <w:sz w:val="20"/>
          <w:szCs w:val="20"/>
        </w:rPr>
        <w:t>Je soussigné (e)</w:t>
      </w:r>
    </w:p>
    <w:p w14:paraId="023A8CBB" w14:textId="77777777" w:rsidR="00924412" w:rsidRDefault="0078176E">
      <w:pPr>
        <w:pStyle w:val="Standard"/>
        <w:ind w:left="-1417"/>
        <w:jc w:val="both"/>
        <w:rPr>
          <w:rFonts w:ascii="Arial" w:hAnsi="Arial" w:cs="Arial"/>
          <w:sz w:val="20"/>
          <w:szCs w:val="20"/>
        </w:rPr>
      </w:pPr>
      <w:r>
        <w:rPr>
          <w:rFonts w:ascii="Arial" w:hAnsi="Arial" w:cs="Arial"/>
          <w:sz w:val="20"/>
          <w:szCs w:val="20"/>
        </w:rPr>
        <w:t xml:space="preserve">                                                                                         </w:t>
      </w:r>
    </w:p>
    <w:p w14:paraId="1B35A333" w14:textId="77777777" w:rsidR="00924412" w:rsidRDefault="0078176E">
      <w:pPr>
        <w:pStyle w:val="Standard"/>
        <w:ind w:left="-1417"/>
        <w:jc w:val="both"/>
        <w:rPr>
          <w:rFonts w:ascii="Arial" w:hAnsi="Arial" w:cs="Arial"/>
          <w:sz w:val="20"/>
          <w:szCs w:val="20"/>
        </w:rPr>
      </w:pPr>
      <w:r>
        <w:rPr>
          <w:rFonts w:ascii="Arial" w:hAnsi="Arial" w:cs="Arial"/>
          <w:sz w:val="20"/>
          <w:szCs w:val="20"/>
        </w:rPr>
        <w:t xml:space="preserve">né (e) le </w:t>
      </w:r>
    </w:p>
    <w:p w14:paraId="73C29705" w14:textId="77777777" w:rsidR="00924412" w:rsidRDefault="0078176E">
      <w:pPr>
        <w:pStyle w:val="Standard"/>
        <w:ind w:left="-1417"/>
        <w:jc w:val="both"/>
        <w:rPr>
          <w:rFonts w:ascii="Arial" w:hAnsi="Arial" w:cs="Arial"/>
          <w:sz w:val="20"/>
          <w:szCs w:val="20"/>
        </w:rPr>
      </w:pPr>
      <w:r>
        <w:rPr>
          <w:rFonts w:ascii="Arial" w:hAnsi="Arial" w:cs="Arial"/>
          <w:sz w:val="20"/>
          <w:szCs w:val="20"/>
        </w:rPr>
        <w:t xml:space="preserve">                                               </w:t>
      </w:r>
    </w:p>
    <w:p w14:paraId="0B289434" w14:textId="77777777" w:rsidR="00924412" w:rsidRDefault="0078176E">
      <w:pPr>
        <w:pStyle w:val="Standard"/>
        <w:ind w:left="-1417"/>
        <w:jc w:val="both"/>
        <w:rPr>
          <w:rFonts w:ascii="Arial" w:hAnsi="Arial" w:cs="Arial"/>
          <w:sz w:val="20"/>
          <w:szCs w:val="20"/>
        </w:rPr>
      </w:pPr>
      <w:r>
        <w:rPr>
          <w:rFonts w:ascii="Arial" w:hAnsi="Arial" w:cs="Arial"/>
          <w:sz w:val="20"/>
          <w:szCs w:val="20"/>
        </w:rPr>
        <w:t xml:space="preserve">Affecté (e) à                                                                                                                                                              </w:t>
      </w:r>
    </w:p>
    <w:p w14:paraId="2ECA4C42" w14:textId="77777777" w:rsidR="00924412" w:rsidRDefault="00924412">
      <w:pPr>
        <w:pStyle w:val="Standard"/>
        <w:ind w:left="-1417"/>
        <w:jc w:val="both"/>
        <w:rPr>
          <w:rFonts w:ascii="Arial" w:hAnsi="Arial" w:cs="Arial"/>
          <w:sz w:val="20"/>
          <w:szCs w:val="20"/>
        </w:rPr>
      </w:pPr>
    </w:p>
    <w:p w14:paraId="21DC50C0" w14:textId="77777777" w:rsidR="00924412" w:rsidRDefault="0078176E">
      <w:pPr>
        <w:pStyle w:val="Standard"/>
        <w:ind w:left="-1417"/>
        <w:jc w:val="both"/>
        <w:rPr>
          <w:rFonts w:ascii="Arial" w:hAnsi="Arial" w:cs="Arial"/>
          <w:sz w:val="20"/>
          <w:szCs w:val="20"/>
        </w:rPr>
      </w:pPr>
      <w:r>
        <w:rPr>
          <w:rFonts w:ascii="Arial" w:hAnsi="Arial" w:cs="Arial"/>
          <w:sz w:val="20"/>
          <w:szCs w:val="20"/>
        </w:rPr>
        <w:t>Certifie avoir transmis un dossier de demande de bonification handicap n°2 (800 points) pour le mouvement interdépartemental 2025 conformément aux modalités précisées en annexe 3.</w:t>
      </w:r>
    </w:p>
    <w:p w14:paraId="1C12A840" w14:textId="77777777" w:rsidR="00924412" w:rsidRDefault="00924412">
      <w:pPr>
        <w:pStyle w:val="Standard"/>
        <w:ind w:left="-1417"/>
        <w:jc w:val="both"/>
        <w:rPr>
          <w:rFonts w:ascii="Arial" w:hAnsi="Arial" w:cs="Arial"/>
          <w:sz w:val="20"/>
          <w:szCs w:val="20"/>
        </w:rPr>
      </w:pPr>
    </w:p>
    <w:p w14:paraId="12CD5234" w14:textId="77777777" w:rsidR="00924412" w:rsidRDefault="0078176E">
      <w:pPr>
        <w:pStyle w:val="Standard"/>
        <w:ind w:left="-1417"/>
        <w:jc w:val="both"/>
        <w:rPr>
          <w:rFonts w:ascii="Arial" w:hAnsi="Arial" w:cs="Arial"/>
          <w:sz w:val="20"/>
          <w:szCs w:val="20"/>
        </w:rPr>
      </w:pPr>
      <w:r>
        <w:rPr>
          <w:rFonts w:ascii="Arial" w:hAnsi="Arial" w:cs="Arial"/>
          <w:sz w:val="20"/>
          <w:szCs w:val="20"/>
        </w:rPr>
        <w:t>Par ailleurs, j’informe mon service de gestion des ressources humaines que :</w:t>
      </w:r>
    </w:p>
    <w:p w14:paraId="69D75C25" w14:textId="77777777" w:rsidR="00924412" w:rsidRDefault="00924412">
      <w:pPr>
        <w:pStyle w:val="Standard"/>
        <w:ind w:left="-1417"/>
        <w:jc w:val="both"/>
        <w:rPr>
          <w:rFonts w:ascii="Arial" w:hAnsi="Arial" w:cs="Arial"/>
          <w:sz w:val="20"/>
          <w:szCs w:val="20"/>
        </w:rPr>
      </w:pPr>
    </w:p>
    <w:p w14:paraId="05F6EDAF" w14:textId="77777777" w:rsidR="00924412" w:rsidRDefault="0078176E">
      <w:pPr>
        <w:pStyle w:val="Standard"/>
        <w:ind w:left="-1417"/>
        <w:jc w:val="both"/>
        <w:rPr>
          <w:rFonts w:ascii="Arial" w:hAnsi="Arial" w:cs="Arial"/>
          <w:sz w:val="20"/>
          <w:szCs w:val="20"/>
        </w:rPr>
      </w:pPr>
      <w:r>
        <w:rPr>
          <w:rFonts w:ascii="Webdings" w:eastAsia="Webdings" w:hAnsi="Webdings" w:cs="Webdings"/>
          <w:sz w:val="20"/>
          <w:szCs w:val="20"/>
        </w:rPr>
        <w:t></w:t>
      </w:r>
      <w:r>
        <w:rPr>
          <w:rFonts w:ascii="Arial" w:hAnsi="Arial" w:cs="Arial"/>
          <w:sz w:val="20"/>
          <w:szCs w:val="20"/>
        </w:rPr>
        <w:t xml:space="preserve">  je suis à titre personnel bénéficiaire de l’obligation d’emploi (cf article L 5212-13 du code du travail-voir liste ci-dessus) et je joins au présent document un justificatif en cours de validité afin de bénéficier de la bonification handicap n°1 (100 points) dans le cas où la bonification handicap n°2 (800 points) ne me serait pas octroyée,</w:t>
      </w:r>
    </w:p>
    <w:p w14:paraId="6D08F7D0" w14:textId="77777777" w:rsidR="00924412" w:rsidRDefault="00924412">
      <w:pPr>
        <w:pStyle w:val="Standard"/>
        <w:ind w:left="-1417"/>
        <w:jc w:val="both"/>
        <w:rPr>
          <w:rFonts w:ascii="Arial" w:hAnsi="Arial" w:cs="Arial"/>
          <w:sz w:val="20"/>
          <w:szCs w:val="20"/>
        </w:rPr>
      </w:pPr>
    </w:p>
    <w:p w14:paraId="0C17CAF8" w14:textId="77777777" w:rsidR="00924412" w:rsidRDefault="0078176E">
      <w:pPr>
        <w:pStyle w:val="Standard"/>
        <w:ind w:left="-1417"/>
        <w:jc w:val="both"/>
        <w:rPr>
          <w:rFonts w:ascii="Arial" w:hAnsi="Arial" w:cs="Arial"/>
          <w:sz w:val="20"/>
          <w:szCs w:val="20"/>
        </w:rPr>
      </w:pPr>
      <w:r>
        <w:rPr>
          <w:rFonts w:ascii="Webdings" w:eastAsia="Webdings" w:hAnsi="Webdings" w:cs="Webdings"/>
          <w:sz w:val="20"/>
          <w:szCs w:val="20"/>
        </w:rPr>
        <w:t></w:t>
      </w:r>
      <w:r>
        <w:rPr>
          <w:rFonts w:ascii="Arial" w:hAnsi="Arial" w:cs="Arial"/>
          <w:sz w:val="20"/>
          <w:szCs w:val="20"/>
        </w:rPr>
        <w:t xml:space="preserve">  je ne suis pas à titre personnel bénéficiaire de l’obligation d’emploi</w:t>
      </w:r>
    </w:p>
    <w:p w14:paraId="07D24EDC" w14:textId="77777777" w:rsidR="00924412" w:rsidRDefault="00924412">
      <w:pPr>
        <w:pStyle w:val="Standard"/>
        <w:ind w:left="-1417"/>
        <w:jc w:val="both"/>
        <w:rPr>
          <w:rFonts w:ascii="Arial" w:hAnsi="Arial" w:cs="Arial"/>
          <w:sz w:val="20"/>
          <w:szCs w:val="20"/>
        </w:rPr>
      </w:pPr>
    </w:p>
    <w:p w14:paraId="2A27FB55" w14:textId="2294AFEA" w:rsidR="00924412" w:rsidRPr="00853C08" w:rsidRDefault="0078176E">
      <w:pPr>
        <w:pStyle w:val="Standard"/>
        <w:ind w:left="-1417"/>
        <w:jc w:val="both"/>
        <w:rPr>
          <w:rFonts w:ascii="Arial" w:hAnsi="Arial" w:cs="Arial"/>
          <w:sz w:val="20"/>
          <w:szCs w:val="20"/>
        </w:rPr>
      </w:pPr>
      <w:r>
        <w:rPr>
          <w:rFonts w:ascii="Webdings" w:eastAsia="Webdings" w:hAnsi="Webdings" w:cs="Webdings"/>
          <w:sz w:val="20"/>
          <w:szCs w:val="20"/>
        </w:rPr>
        <w:t></w:t>
      </w:r>
      <w:r>
        <w:rPr>
          <w:rFonts w:ascii="Arial" w:hAnsi="Arial" w:cs="Arial"/>
          <w:sz w:val="20"/>
          <w:szCs w:val="20"/>
        </w:rPr>
        <w:t xml:space="preserve">  j’ai entrepris des démarches pour obtenir à titre personnel un des justificatifs me permettant d’attester que je suis dans l’une des situations citées à l’article L 5212-13 du code du travail et je suis informée que ce justificatif ne pourra pas être pris en compte dans le cadre de ce mouvement interdépartemental 2025 pour la bonification handicap n°1 (100 points) que s’il est transmis à mon service de gestion compétent pour le mouvement interdépartemental avant le </w:t>
      </w:r>
      <w:r w:rsidR="002135C8">
        <w:rPr>
          <w:rFonts w:ascii="Arial" w:hAnsi="Arial" w:cs="Arial"/>
          <w:sz w:val="20"/>
          <w:szCs w:val="20"/>
        </w:rPr>
        <w:t xml:space="preserve">3 avril </w:t>
      </w:r>
      <w:r w:rsidRPr="00853C08">
        <w:rPr>
          <w:rFonts w:ascii="Arial" w:hAnsi="Arial" w:cs="Arial"/>
          <w:sz w:val="20"/>
          <w:szCs w:val="20"/>
        </w:rPr>
        <w:t>202</w:t>
      </w:r>
      <w:r w:rsidR="002135C8">
        <w:rPr>
          <w:rFonts w:ascii="Arial" w:hAnsi="Arial" w:cs="Arial"/>
          <w:sz w:val="20"/>
          <w:szCs w:val="20"/>
        </w:rPr>
        <w:t>6</w:t>
      </w:r>
      <w:r w:rsidRPr="00853C08">
        <w:rPr>
          <w:rFonts w:ascii="Arial" w:hAnsi="Arial" w:cs="Arial"/>
          <w:sz w:val="20"/>
          <w:szCs w:val="20"/>
        </w:rPr>
        <w:t>.</w:t>
      </w:r>
    </w:p>
    <w:p w14:paraId="5AE1A233" w14:textId="77777777" w:rsidR="00924412" w:rsidRDefault="00924412">
      <w:pPr>
        <w:pStyle w:val="Standard"/>
        <w:ind w:left="-1417"/>
        <w:jc w:val="both"/>
        <w:rPr>
          <w:rFonts w:ascii="Arial" w:hAnsi="Arial" w:cs="Arial"/>
          <w:sz w:val="20"/>
          <w:szCs w:val="20"/>
        </w:rPr>
      </w:pPr>
    </w:p>
    <w:p w14:paraId="1D1872D2" w14:textId="77777777" w:rsidR="00924412" w:rsidRDefault="00924412">
      <w:pPr>
        <w:pStyle w:val="Standard"/>
        <w:ind w:left="-1417"/>
        <w:jc w:val="both"/>
        <w:rPr>
          <w:rFonts w:ascii="Arial" w:hAnsi="Arial" w:cs="Arial"/>
          <w:sz w:val="20"/>
          <w:szCs w:val="20"/>
        </w:rPr>
      </w:pPr>
    </w:p>
    <w:p w14:paraId="4DF9922B" w14:textId="77777777" w:rsidR="00924412" w:rsidRDefault="00924412">
      <w:pPr>
        <w:pStyle w:val="Standard"/>
        <w:ind w:left="-1417"/>
        <w:jc w:val="both"/>
        <w:rPr>
          <w:rFonts w:ascii="Arial" w:hAnsi="Arial" w:cs="Arial"/>
          <w:sz w:val="20"/>
          <w:szCs w:val="20"/>
        </w:rPr>
      </w:pPr>
    </w:p>
    <w:p w14:paraId="7A695814" w14:textId="77777777" w:rsidR="00924412" w:rsidRDefault="00924412">
      <w:pPr>
        <w:pStyle w:val="Standard"/>
        <w:ind w:left="-1417"/>
        <w:jc w:val="both"/>
        <w:rPr>
          <w:rFonts w:ascii="Arial" w:hAnsi="Arial" w:cs="Arial"/>
          <w:sz w:val="20"/>
          <w:szCs w:val="20"/>
        </w:rPr>
      </w:pPr>
    </w:p>
    <w:p w14:paraId="3664FD03" w14:textId="77777777" w:rsidR="00924412" w:rsidRDefault="00924412">
      <w:pPr>
        <w:pStyle w:val="Standard"/>
        <w:ind w:left="-1417"/>
        <w:jc w:val="both"/>
        <w:rPr>
          <w:rFonts w:ascii="Arial" w:hAnsi="Arial" w:cs="Arial"/>
          <w:sz w:val="20"/>
          <w:szCs w:val="20"/>
        </w:rPr>
      </w:pPr>
    </w:p>
    <w:p w14:paraId="5B4B3EC5" w14:textId="77777777" w:rsidR="00924412" w:rsidRDefault="00924412">
      <w:pPr>
        <w:pStyle w:val="Standard"/>
        <w:ind w:left="-1417"/>
        <w:jc w:val="both"/>
        <w:rPr>
          <w:rFonts w:ascii="Arial" w:hAnsi="Arial" w:cs="Arial"/>
          <w:sz w:val="20"/>
          <w:szCs w:val="20"/>
        </w:rPr>
      </w:pPr>
    </w:p>
    <w:p w14:paraId="70B3EDDF" w14:textId="77777777" w:rsidR="00924412" w:rsidRDefault="00924412">
      <w:pPr>
        <w:pStyle w:val="Standard"/>
        <w:ind w:left="-1417"/>
        <w:jc w:val="both"/>
        <w:rPr>
          <w:rFonts w:ascii="Arial" w:hAnsi="Arial" w:cs="Arial"/>
          <w:sz w:val="20"/>
          <w:szCs w:val="20"/>
        </w:rPr>
      </w:pPr>
    </w:p>
    <w:p w14:paraId="41B969D7" w14:textId="77777777" w:rsidR="00924412" w:rsidRDefault="00924412">
      <w:pPr>
        <w:pStyle w:val="Standard"/>
        <w:ind w:left="-1417"/>
        <w:jc w:val="both"/>
        <w:rPr>
          <w:rFonts w:ascii="Arial" w:hAnsi="Arial" w:cs="Arial"/>
          <w:sz w:val="20"/>
          <w:szCs w:val="20"/>
        </w:rPr>
      </w:pPr>
    </w:p>
    <w:p w14:paraId="011E3141" w14:textId="77777777" w:rsidR="00924412" w:rsidRDefault="0078176E">
      <w:pPr>
        <w:pStyle w:val="Standard"/>
        <w:ind w:left="-1417"/>
        <w:jc w:val="both"/>
        <w:rPr>
          <w:rFonts w:ascii="Arial" w:hAnsi="Arial" w:cs="Arial"/>
          <w:sz w:val="20"/>
          <w:szCs w:val="20"/>
        </w:rPr>
      </w:pPr>
      <w:r>
        <w:rPr>
          <w:rFonts w:ascii="Arial" w:hAnsi="Arial" w:cs="Arial"/>
          <w:sz w:val="20"/>
          <w:szCs w:val="20"/>
        </w:rPr>
        <w:t>Fait à</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Signature de l’intéressé (e) </w:t>
      </w:r>
    </w:p>
    <w:p w14:paraId="7E543D69" w14:textId="77777777" w:rsidR="00924412" w:rsidRDefault="0078176E">
      <w:pPr>
        <w:pStyle w:val="Standard"/>
        <w:ind w:left="-1417"/>
        <w:jc w:val="both"/>
      </w:pPr>
      <w:r>
        <w:rPr>
          <w:rFonts w:ascii="Arial" w:hAnsi="Arial" w:cs="Arial"/>
          <w:sz w:val="20"/>
          <w:szCs w:val="20"/>
        </w:rPr>
        <w:t>Le</w:t>
      </w:r>
    </w:p>
    <w:sectPr w:rsidR="00924412">
      <w:headerReference w:type="default" r:id="rId12"/>
      <w:footerReference w:type="default" r:id="rId13"/>
      <w:pgSz w:w="11906" w:h="16838"/>
      <w:pgMar w:top="1134" w:right="851" w:bottom="777" w:left="2552"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CF57" w14:textId="77777777" w:rsidR="0078176E" w:rsidRDefault="0078176E">
      <w:r>
        <w:separator/>
      </w:r>
    </w:p>
  </w:endnote>
  <w:endnote w:type="continuationSeparator" w:id="0">
    <w:p w14:paraId="420D2FBF" w14:textId="77777777" w:rsidR="0078176E" w:rsidRDefault="0078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horndale, 'Times New Roman'">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StarSymbol">
    <w:altName w:val="Arial Unicode MS"/>
    <w:charset w:val="00"/>
    <w:family w:val="roman"/>
    <w:pitch w:val="variable"/>
  </w:font>
  <w:font w:name="Times, '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G Mincho Light J">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any, 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96056"/>
      <w:docPartObj>
        <w:docPartGallery w:val="Page Numbers (Bottom of Page)"/>
        <w:docPartUnique/>
      </w:docPartObj>
    </w:sdtPr>
    <w:sdtEndPr/>
    <w:sdtContent>
      <w:p w14:paraId="3F6A941B" w14:textId="77777777" w:rsidR="00924412" w:rsidRDefault="0078176E">
        <w:pPr>
          <w:pStyle w:val="Pieddepage"/>
          <w:jc w:val="right"/>
        </w:pPr>
        <w:r>
          <w:fldChar w:fldCharType="begin"/>
        </w:r>
        <w:r>
          <w:instrText>PAGE</w:instrText>
        </w:r>
        <w:r>
          <w:fldChar w:fldCharType="separate"/>
        </w:r>
        <w:r>
          <w:t>5</w:t>
        </w:r>
        <w:r>
          <w:fldChar w:fldCharType="end"/>
        </w:r>
        <w:r>
          <w:t>/5</w:t>
        </w:r>
      </w:p>
    </w:sdtContent>
  </w:sdt>
  <w:p w14:paraId="76C0B2DC" w14:textId="77777777" w:rsidR="00924412" w:rsidRDefault="009244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C7E4" w14:textId="77777777" w:rsidR="0078176E" w:rsidRDefault="0078176E">
      <w:r>
        <w:separator/>
      </w:r>
    </w:p>
  </w:footnote>
  <w:footnote w:type="continuationSeparator" w:id="0">
    <w:p w14:paraId="435DF20A" w14:textId="77777777" w:rsidR="0078176E" w:rsidRDefault="0078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6D48" w14:textId="77777777" w:rsidR="00924412" w:rsidRDefault="00924412">
    <w:pPr>
      <w:pStyle w:val="En-tte"/>
      <w:ind w:left="-940" w:hanging="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002"/>
    <w:multiLevelType w:val="multilevel"/>
    <w:tmpl w:val="83B66BC2"/>
    <w:lvl w:ilvl="0">
      <w:start w:val="1"/>
      <w:numFmt w:val="bullet"/>
      <w:lvlText w:val="-"/>
      <w:lvlJc w:val="left"/>
      <w:pPr>
        <w:ind w:left="720" w:hanging="360"/>
      </w:pPr>
      <w:rPr>
        <w:rFonts w:ascii="Arial" w:hAnsi="Arial" w:cs="Arial" w:hint="default"/>
        <w:b/>
        <w:sz w:val="20"/>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DB6F88"/>
    <w:multiLevelType w:val="multilevel"/>
    <w:tmpl w:val="1792B27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0E6203"/>
    <w:multiLevelType w:val="multilevel"/>
    <w:tmpl w:val="BAB2C540"/>
    <w:lvl w:ilvl="0">
      <w:start w:val="1"/>
      <w:numFmt w:val="bullet"/>
      <w:lvlText w:val=""/>
      <w:lvlJc w:val="left"/>
      <w:pPr>
        <w:ind w:left="144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748460B"/>
    <w:multiLevelType w:val="multilevel"/>
    <w:tmpl w:val="C63C77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7979331">
    <w:abstractNumId w:val="0"/>
  </w:num>
  <w:num w:numId="2" w16cid:durableId="1230921105">
    <w:abstractNumId w:val="1"/>
  </w:num>
  <w:num w:numId="3" w16cid:durableId="1074276050">
    <w:abstractNumId w:val="2"/>
  </w:num>
  <w:num w:numId="4" w16cid:durableId="483547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12"/>
    <w:rsid w:val="002135C8"/>
    <w:rsid w:val="00353426"/>
    <w:rsid w:val="0078176E"/>
    <w:rsid w:val="007C5FD6"/>
    <w:rsid w:val="00853C08"/>
    <w:rsid w:val="00924412"/>
    <w:rsid w:val="00993AF4"/>
    <w:rsid w:val="00DE0EF0"/>
    <w:rsid w:val="00E33AA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7D7F"/>
  <w15:docId w15:val="{C83461C4-6807-4160-9B53-2913799E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style>
  <w:style w:type="paragraph" w:styleId="Titre1">
    <w:name w:val="heading 1"/>
    <w:basedOn w:val="Titre10"/>
    <w:next w:val="Textbody"/>
    <w:qFormat/>
    <w:pPr>
      <w:spacing w:before="0" w:after="0"/>
      <w:outlineLvl w:val="0"/>
    </w:pPr>
    <w:rPr>
      <w:rFonts w:ascii="Thorndale, 'Times New Roman'" w:eastAsia="Thorndale, 'Times New Roman'" w:hAnsi="Thorndale, 'Times New Roman'" w:cs="Thorndale, 'Times New Roman'"/>
      <w:b/>
      <w:sz w:val="48"/>
    </w:rPr>
  </w:style>
  <w:style w:type="paragraph" w:styleId="Titre2">
    <w:name w:val="heading 2"/>
    <w:basedOn w:val="Standard"/>
    <w:next w:val="Standard"/>
    <w:qFormat/>
    <w:pPr>
      <w:keepNext/>
      <w:jc w:val="center"/>
      <w:outlineLvl w:val="1"/>
    </w:pPr>
    <w:rPr>
      <w:rFonts w:ascii="Arial" w:eastAsia="Arial" w:hAnsi="Arial" w:cs="Arial"/>
      <w:b/>
      <w:sz w:val="20"/>
    </w:rPr>
  </w:style>
  <w:style w:type="paragraph" w:styleId="Titre3">
    <w:name w:val="heading 3"/>
    <w:basedOn w:val="Titre10"/>
    <w:next w:val="Textbody"/>
    <w:qFormat/>
    <w:pPr>
      <w:outlineLvl w:val="2"/>
    </w:pPr>
    <w:rPr>
      <w:rFonts w:ascii="Liberation Serif" w:eastAsia="DejaVu Sans" w:hAnsi="Liberation Serif" w:cs="DejaVu San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qFormat/>
  </w:style>
  <w:style w:type="character" w:styleId="Numrodepage">
    <w:name w:val="page number"/>
    <w:basedOn w:val="WW-Policepardfaut"/>
    <w:qFormat/>
  </w:style>
  <w:style w:type="character" w:customStyle="1" w:styleId="Puces">
    <w:name w:val="Puces"/>
    <w:qFormat/>
    <w:rPr>
      <w:rFonts w:ascii="StarSymbol" w:eastAsia="StarSymbol" w:hAnsi="StarSymbol" w:cs="StarSymbol"/>
      <w:sz w:val="18"/>
      <w:szCs w:val="18"/>
    </w:rPr>
  </w:style>
  <w:style w:type="character" w:customStyle="1" w:styleId="Caractresdenotedefin">
    <w:name w:val="Caractères de note de fin"/>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Policepardfaut">
    <w:name w:val="WW-Police par défaut"/>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Internetlink">
    <w:name w:val="Internet link"/>
    <w:qFormat/>
    <w:rPr>
      <w:color w:val="000080"/>
      <w:u w:val="single"/>
    </w:rPr>
  </w:style>
  <w:style w:type="character" w:customStyle="1" w:styleId="WW8Num2z0">
    <w:name w:val="WW8Num2z0"/>
    <w:qFormat/>
    <w:rPr>
      <w:rFonts w:ascii="Symbol" w:eastAsia="Symbol" w:hAnsi="Symbol" w:cs="Symbol"/>
    </w:rPr>
  </w:style>
  <w:style w:type="character" w:customStyle="1" w:styleId="WW8Num6z0">
    <w:name w:val="WW8Num6z0"/>
    <w:qFormat/>
    <w:rPr>
      <w:rFonts w:ascii="Arial" w:eastAsia="Times, 'Times New Roman'" w:hAnsi="Arial" w:cs="Arial"/>
    </w:rPr>
  </w:style>
  <w:style w:type="character" w:customStyle="1" w:styleId="VisitedInternetLink">
    <w:name w:val="Visited Internet Link"/>
    <w:qFormat/>
    <w:rPr>
      <w:color w:val="800000"/>
      <w:u w:val="single"/>
    </w:rPr>
  </w:style>
  <w:style w:type="character" w:customStyle="1" w:styleId="TextedebullesCar">
    <w:name w:val="Texte de bulles Car"/>
    <w:basedOn w:val="Policepardfaut"/>
    <w:link w:val="Textedebulles"/>
    <w:uiPriority w:val="99"/>
    <w:semiHidden/>
    <w:qFormat/>
    <w:rsid w:val="000801D2"/>
    <w:rPr>
      <w:rFonts w:ascii="Segoe UI" w:hAnsi="Segoe UI"/>
      <w:sz w:val="18"/>
      <w:szCs w:val="16"/>
    </w:rPr>
  </w:style>
  <w:style w:type="character" w:customStyle="1" w:styleId="PieddepageCar">
    <w:name w:val="Pied de page Car"/>
    <w:basedOn w:val="Policepardfaut"/>
    <w:link w:val="Pieddepage"/>
    <w:uiPriority w:val="99"/>
    <w:qFormat/>
    <w:rsid w:val="006A39B8"/>
    <w:rPr>
      <w:rFonts w:ascii="Thorndale, 'Times New Roman'" w:eastAsia="HG Mincho Light J" w:hAnsi="Thorndale, 'Times New Roman'" w:cs="Arial Unicode MS"/>
      <w:color w:val="000000"/>
    </w:rPr>
  </w:style>
  <w:style w:type="character" w:styleId="lev">
    <w:name w:val="Strong"/>
    <w:basedOn w:val="Policepardfaut"/>
    <w:uiPriority w:val="22"/>
    <w:qFormat/>
    <w:rsid w:val="00E07D00"/>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Textbody"/>
    <w:rPr>
      <w:rFonts w:cs="Tahoma"/>
    </w:rPr>
  </w:style>
  <w:style w:type="paragraph" w:styleId="Lgende">
    <w:name w:val="caption"/>
    <w:basedOn w:val="Standard"/>
    <w:qFormat/>
    <w:pPr>
      <w:suppressLineNumbers/>
      <w:spacing w:before="120" w:after="120"/>
    </w:pPr>
    <w:rPr>
      <w:rFonts w:cs="Tahoma"/>
      <w:i/>
      <w:iCs/>
      <w:sz w:val="20"/>
      <w:szCs w:val="20"/>
    </w:rPr>
  </w:style>
  <w:style w:type="paragraph" w:customStyle="1" w:styleId="Index">
    <w:name w:val="Index"/>
    <w:basedOn w:val="Standard"/>
    <w:qFormat/>
    <w:pPr>
      <w:suppressLineNumbers/>
    </w:pPr>
    <w:rPr>
      <w:rFonts w:cs="Tahoma"/>
    </w:rPr>
  </w:style>
  <w:style w:type="paragraph" w:customStyle="1" w:styleId="Titre10">
    <w:name w:val="Titre1"/>
    <w:basedOn w:val="Standard"/>
    <w:next w:val="Textbody"/>
    <w:qFormat/>
    <w:pPr>
      <w:keepNext/>
      <w:spacing w:before="240" w:after="283"/>
    </w:pPr>
    <w:rPr>
      <w:rFonts w:ascii="Albany, Arial" w:eastAsia="Albany, Arial" w:hAnsi="Albany, Arial" w:cs="Albany, Arial"/>
      <w:sz w:val="28"/>
    </w:rPr>
  </w:style>
  <w:style w:type="paragraph" w:customStyle="1" w:styleId="Standard">
    <w:name w:val="Standard"/>
    <w:qFormat/>
    <w:pPr>
      <w:widowControl w:val="0"/>
      <w:suppressAutoHyphens/>
      <w:textAlignment w:val="baseline"/>
    </w:pPr>
    <w:rPr>
      <w:rFonts w:ascii="Thorndale, 'Times New Roman'" w:eastAsia="HG Mincho Light J" w:hAnsi="Thorndale, 'Times New Roman'" w:cs="Arial Unicode MS"/>
      <w:color w:val="000000"/>
    </w:rPr>
  </w:style>
  <w:style w:type="paragraph" w:customStyle="1" w:styleId="Textbody">
    <w:name w:val="Text body"/>
    <w:basedOn w:val="Standard"/>
    <w:qFormat/>
    <w:pPr>
      <w:spacing w:after="120"/>
    </w:pPr>
  </w:style>
  <w:style w:type="paragraph" w:customStyle="1" w:styleId="En-tteetpieddepage">
    <w:name w:val="En-tête et pied de page"/>
    <w:basedOn w:val="Normal"/>
    <w:qFormat/>
  </w:style>
  <w:style w:type="paragraph" w:styleId="En-tte">
    <w:name w:val="header"/>
    <w:basedOn w:val="Standard"/>
    <w:pPr>
      <w:tabs>
        <w:tab w:val="center" w:pos="4536"/>
        <w:tab w:val="right" w:pos="9072"/>
      </w:tabs>
    </w:pPr>
  </w:style>
  <w:style w:type="paragraph" w:customStyle="1" w:styleId="Contenudetableau">
    <w:name w:val="Contenu de tableau"/>
    <w:basedOn w:val="Textbody"/>
    <w:qFormat/>
    <w:pPr>
      <w:suppressLineNumbers/>
    </w:pPr>
  </w:style>
  <w:style w:type="paragraph" w:customStyle="1" w:styleId="Titredetableau">
    <w:name w:val="Titre de tableau"/>
    <w:basedOn w:val="Contenudetableau"/>
    <w:qFormat/>
    <w:pPr>
      <w:jc w:val="center"/>
    </w:pPr>
    <w:rPr>
      <w:b/>
    </w:rPr>
  </w:style>
  <w:style w:type="paragraph" w:customStyle="1" w:styleId="Contenudecadre">
    <w:name w:val="Contenu de cadre"/>
    <w:basedOn w:val="Textbody"/>
    <w:qFormat/>
  </w:style>
  <w:style w:type="paragraph" w:styleId="Sous-titre">
    <w:name w:val="Subtitle"/>
    <w:basedOn w:val="Titre10"/>
    <w:next w:val="Textbody"/>
    <w:qFormat/>
    <w:pPr>
      <w:jc w:val="center"/>
    </w:pPr>
    <w:rPr>
      <w:i/>
      <w:iCs/>
    </w:rPr>
  </w:style>
  <w:style w:type="paragraph" w:customStyle="1" w:styleId="WW-Contenudetableau">
    <w:name w:val="WW-Contenu de tableau"/>
    <w:basedOn w:val="Textbody"/>
    <w:qFormat/>
    <w:pPr>
      <w:suppressLineNumbers/>
    </w:pPr>
  </w:style>
  <w:style w:type="paragraph" w:styleId="Pieddepage">
    <w:name w:val="footer"/>
    <w:basedOn w:val="Standard"/>
    <w:link w:val="PieddepageCar"/>
    <w:uiPriority w:val="99"/>
    <w:pPr>
      <w:suppressLineNumbers/>
      <w:tabs>
        <w:tab w:val="center" w:pos="3827"/>
        <w:tab w:val="right" w:pos="7654"/>
      </w:tabs>
    </w:pPr>
  </w:style>
  <w:style w:type="paragraph" w:customStyle="1" w:styleId="Citations">
    <w:name w:val="Citations"/>
    <w:basedOn w:val="Standard"/>
    <w:qFormat/>
    <w:pPr>
      <w:spacing w:after="283"/>
      <w:ind w:left="567" w:right="567"/>
    </w:pPr>
  </w:style>
  <w:style w:type="paragraph" w:styleId="Retraitcorpsdetexte2">
    <w:name w:val="Body Text Indent 2"/>
    <w:basedOn w:val="Standard"/>
    <w:qFormat/>
    <w:pPr>
      <w:spacing w:after="120" w:line="480" w:lineRule="auto"/>
      <w:ind w:left="283"/>
    </w:pPr>
  </w:style>
  <w:style w:type="paragraph" w:customStyle="1" w:styleId="Textbodyindent">
    <w:name w:val="Text body indent"/>
    <w:basedOn w:val="Standard"/>
    <w:qFormat/>
    <w:pPr>
      <w:spacing w:line="240" w:lineRule="exact"/>
      <w:ind w:left="567" w:firstLine="851"/>
      <w:jc w:val="both"/>
    </w:pPr>
    <w:rPr>
      <w:rFonts w:ascii="Arial" w:eastAsia="Times New Roman" w:hAnsi="Arial" w:cs="Arial"/>
      <w:sz w:val="20"/>
    </w:rPr>
  </w:style>
  <w:style w:type="paragraph" w:styleId="Textedebulles">
    <w:name w:val="Balloon Text"/>
    <w:basedOn w:val="Normal"/>
    <w:link w:val="TextedebullesCar"/>
    <w:uiPriority w:val="99"/>
    <w:semiHidden/>
    <w:unhideWhenUsed/>
    <w:qFormat/>
    <w:rsid w:val="000801D2"/>
    <w:rPr>
      <w:rFonts w:ascii="Segoe UI" w:hAnsi="Segoe UI"/>
      <w:sz w:val="18"/>
      <w:szCs w:val="16"/>
    </w:rPr>
  </w:style>
  <w:style w:type="paragraph" w:styleId="NormalWeb">
    <w:name w:val="Normal (Web)"/>
    <w:basedOn w:val="Normal"/>
    <w:uiPriority w:val="99"/>
    <w:unhideWhenUsed/>
    <w:qFormat/>
    <w:rsid w:val="00E07D00"/>
    <w:pPr>
      <w:suppressAutoHyphens w:val="0"/>
      <w:spacing w:beforeAutospacing="1" w:afterAutospacing="1"/>
      <w:textAlignment w:val="auto"/>
    </w:pPr>
    <w:rPr>
      <w:rFonts w:ascii="Times New Roman" w:eastAsia="Times New Roman" w:hAnsi="Times New Roman" w:cs="Times New Roman"/>
      <w:kern w:val="0"/>
      <w:lang w:eastAsia="fr-FR" w:bidi="ar-SA"/>
    </w:rPr>
  </w:style>
  <w:style w:type="paragraph" w:styleId="Paragraphedeliste">
    <w:name w:val="List Paragraph"/>
    <w:basedOn w:val="Normal"/>
    <w:uiPriority w:val="34"/>
    <w:qFormat/>
    <w:rsid w:val="00860778"/>
    <w:pPr>
      <w:ind w:left="720"/>
      <w:contextualSpacing/>
    </w:pPr>
    <w:rPr>
      <w:szCs w:val="21"/>
    </w:rPr>
  </w:style>
  <w:style w:type="numbering" w:customStyle="1" w:styleId="WW8Num1">
    <w:name w:val="WW8Num1"/>
    <w:qFormat/>
  </w:style>
  <w:style w:type="numbering" w:customStyle="1" w:styleId="WW8Num2">
    <w:name w:val="WW8Num2"/>
    <w:qFormat/>
  </w:style>
  <w:style w:type="numbering" w:customStyle="1" w:styleId="WW8Num6">
    <w:name w:val="WW8Num6"/>
    <w:qFormat/>
  </w:style>
  <w:style w:type="character" w:styleId="Lienhypertexte">
    <w:name w:val="Hyperlink"/>
    <w:basedOn w:val="Policepardfaut"/>
    <w:uiPriority w:val="99"/>
    <w:unhideWhenUsed/>
    <w:rsid w:val="002135C8"/>
    <w:rPr>
      <w:color w:val="0563C1" w:themeColor="hyperlink"/>
      <w:u w:val="single"/>
    </w:rPr>
  </w:style>
  <w:style w:type="character" w:styleId="Mentionnonrsolue">
    <w:name w:val="Unresolved Mention"/>
    <w:basedOn w:val="Policepardfaut"/>
    <w:uiPriority w:val="99"/>
    <w:semiHidden/>
    <w:unhideWhenUsed/>
    <w:rsid w:val="00213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dsden74-div1@ac-grenobl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53607-0E43-4C76-B4A5-5B89B04C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1820</Words>
  <Characters>10014</Characters>
  <Application>Microsoft Office Word</Application>
  <DocSecurity>0</DocSecurity>
  <Lines>83</Lines>
  <Paragraphs>23</Paragraphs>
  <ScaleCrop>false</ScaleCrop>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FROGIER Thierry</dc:creator>
  <dc:description/>
  <cp:lastModifiedBy>Nathalie KALUZA</cp:lastModifiedBy>
  <cp:revision>62</cp:revision>
  <cp:lastPrinted>2024-11-06T09:10:00Z</cp:lastPrinted>
  <dcterms:created xsi:type="dcterms:W3CDTF">2018-11-16T13:07:00Z</dcterms:created>
  <dcterms:modified xsi:type="dcterms:W3CDTF">2026-01-14T09:30:00Z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