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3695" w14:textId="77777777" w:rsidR="00A90ED7" w:rsidRDefault="00D70CE6">
      <w:pPr>
        <w:spacing w:beforeAutospacing="1" w:line="240" w:lineRule="atLeast"/>
        <w:ind w:left="1701"/>
        <w:rPr>
          <w:rFonts w:eastAsia="Times New Roman"/>
          <w:b/>
          <w:sz w:val="20"/>
          <w:szCs w:val="20"/>
        </w:rPr>
      </w:pPr>
      <w:r>
        <w:rPr>
          <w:rFonts w:eastAsia="Times New Roman"/>
          <w:b/>
          <w:noProof/>
          <w:sz w:val="20"/>
          <w:szCs w:val="20"/>
        </w:rPr>
        <w:drawing>
          <wp:anchor distT="0" distB="0" distL="0" distR="0" simplePos="0" relativeHeight="2" behindDoc="1" locked="0" layoutInCell="1" allowOverlap="1" wp14:anchorId="28049E4B" wp14:editId="543973F1">
            <wp:simplePos x="0" y="0"/>
            <wp:positionH relativeFrom="column">
              <wp:posOffset>216535</wp:posOffset>
            </wp:positionH>
            <wp:positionV relativeFrom="paragraph">
              <wp:posOffset>-178435</wp:posOffset>
            </wp:positionV>
            <wp:extent cx="3057525" cy="103949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3057525" cy="1039495"/>
                    </a:xfrm>
                    <a:prstGeom prst="rect">
                      <a:avLst/>
                    </a:prstGeom>
                  </pic:spPr>
                </pic:pic>
              </a:graphicData>
            </a:graphic>
          </wp:anchor>
        </w:drawing>
      </w:r>
    </w:p>
    <w:p w14:paraId="5D39C137" w14:textId="77777777" w:rsidR="00A90ED7" w:rsidRDefault="00A90ED7">
      <w:pPr>
        <w:tabs>
          <w:tab w:val="center" w:pos="5731"/>
        </w:tabs>
        <w:spacing w:after="0" w:line="259" w:lineRule="auto"/>
        <w:ind w:left="2124" w:right="0" w:firstLine="0"/>
        <w:jc w:val="left"/>
        <w:rPr>
          <w:b/>
          <w:sz w:val="20"/>
        </w:rPr>
      </w:pPr>
    </w:p>
    <w:p w14:paraId="0BB63D54" w14:textId="49CD0485" w:rsidR="00A90ED7" w:rsidRDefault="00D70CE6">
      <w:pPr>
        <w:spacing w:after="0" w:line="259" w:lineRule="auto"/>
        <w:ind w:left="2124" w:right="0" w:firstLine="0"/>
        <w:jc w:val="center"/>
        <w:rPr>
          <w:rFonts w:asciiTheme="minorHAnsi" w:hAnsiTheme="minorHAnsi"/>
          <w:sz w:val="22"/>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rFonts w:asciiTheme="minorHAnsi" w:hAnsiTheme="minorHAnsi"/>
          <w:sz w:val="22"/>
        </w:rPr>
        <w:t>ANNEXE 5</w:t>
      </w:r>
    </w:p>
    <w:p w14:paraId="695B6F51" w14:textId="77777777" w:rsidR="00A90ED7" w:rsidRDefault="00A90ED7">
      <w:pPr>
        <w:spacing w:after="0" w:line="259" w:lineRule="auto"/>
        <w:ind w:left="2124" w:right="0" w:firstLine="0"/>
        <w:jc w:val="center"/>
        <w:rPr>
          <w:rFonts w:asciiTheme="minorHAnsi" w:hAnsiTheme="minorHAnsi"/>
          <w:sz w:val="22"/>
        </w:rPr>
      </w:pPr>
    </w:p>
    <w:p w14:paraId="73CA7248" w14:textId="77777777" w:rsidR="00A90ED7" w:rsidRDefault="00A90ED7">
      <w:pPr>
        <w:spacing w:after="0" w:line="259" w:lineRule="auto"/>
        <w:ind w:left="2124" w:right="0" w:firstLine="0"/>
        <w:jc w:val="center"/>
        <w:rPr>
          <w:rFonts w:asciiTheme="minorHAnsi" w:hAnsiTheme="minorHAnsi"/>
          <w:sz w:val="22"/>
        </w:rPr>
      </w:pPr>
    </w:p>
    <w:p w14:paraId="388F17A9" w14:textId="77777777" w:rsidR="00A90ED7" w:rsidRDefault="00A90ED7">
      <w:pPr>
        <w:spacing w:after="0" w:line="259" w:lineRule="auto"/>
        <w:ind w:left="2124" w:right="0" w:firstLine="0"/>
        <w:jc w:val="center"/>
        <w:rPr>
          <w:rFonts w:asciiTheme="minorHAnsi" w:hAnsiTheme="minorHAnsi"/>
          <w:sz w:val="22"/>
        </w:rPr>
      </w:pPr>
    </w:p>
    <w:p w14:paraId="648B90A0" w14:textId="77777777" w:rsidR="00A90ED7" w:rsidRDefault="00A90ED7">
      <w:pPr>
        <w:tabs>
          <w:tab w:val="center" w:pos="5731"/>
        </w:tabs>
        <w:spacing w:after="0" w:line="259" w:lineRule="auto"/>
        <w:ind w:left="2124" w:right="0" w:firstLine="0"/>
        <w:jc w:val="center"/>
        <w:rPr>
          <w:b/>
          <w:sz w:val="20"/>
        </w:rPr>
      </w:pPr>
    </w:p>
    <w:p w14:paraId="593828FC" w14:textId="77777777" w:rsidR="00A90ED7" w:rsidRDefault="00A90ED7">
      <w:pPr>
        <w:tabs>
          <w:tab w:val="center" w:pos="5731"/>
        </w:tabs>
        <w:spacing w:after="0" w:line="259" w:lineRule="auto"/>
        <w:ind w:left="2124" w:right="0" w:firstLine="0"/>
        <w:jc w:val="center"/>
        <w:rPr>
          <w:b/>
          <w:sz w:val="20"/>
        </w:rPr>
      </w:pPr>
    </w:p>
    <w:p w14:paraId="5A8923BC" w14:textId="77777777" w:rsidR="00A90ED7" w:rsidRDefault="00D70CE6">
      <w:pPr>
        <w:pStyle w:val="Standard"/>
        <w:pBdr>
          <w:top w:val="single" w:sz="4" w:space="1" w:color="000000"/>
          <w:left w:val="single" w:sz="4" w:space="4" w:color="000000"/>
          <w:bottom w:val="single" w:sz="4" w:space="1" w:color="000000"/>
          <w:right w:val="single" w:sz="4" w:space="4" w:color="000000"/>
        </w:pBdr>
        <w:ind w:left="510" w:right="170" w:hanging="10"/>
        <w:jc w:val="center"/>
        <w:rPr>
          <w:rFonts w:ascii="Arial" w:hAnsi="Arial"/>
          <w:b/>
          <w:bCs/>
        </w:rPr>
      </w:pPr>
      <w:r>
        <w:rPr>
          <w:rFonts w:ascii="Arial" w:hAnsi="Arial"/>
          <w:b/>
          <w:bCs/>
        </w:rPr>
        <w:t>ATTRIBUTION DE LA BONIFICATION AU TITRE DU CIMM</w:t>
      </w:r>
    </w:p>
    <w:p w14:paraId="5A2CDB7B" w14:textId="77777777" w:rsidR="00A90ED7" w:rsidRDefault="00D70CE6">
      <w:pPr>
        <w:pStyle w:val="Standard"/>
        <w:pBdr>
          <w:top w:val="single" w:sz="4" w:space="1" w:color="000000"/>
          <w:left w:val="single" w:sz="4" w:space="4" w:color="000000"/>
          <w:bottom w:val="single" w:sz="4" w:space="1" w:color="000000"/>
          <w:right w:val="single" w:sz="4" w:space="4" w:color="000000"/>
        </w:pBdr>
        <w:ind w:left="510" w:right="170" w:hanging="10"/>
        <w:jc w:val="center"/>
        <w:rPr>
          <w:rFonts w:ascii="Arial" w:hAnsi="Arial"/>
          <w:b/>
          <w:bCs/>
        </w:rPr>
      </w:pPr>
      <w:r>
        <w:rPr>
          <w:rFonts w:ascii="Arial" w:hAnsi="Arial"/>
          <w:b/>
          <w:bCs/>
        </w:rPr>
        <w:t xml:space="preserve"> ELEMENTS D’ANALYSE PERMETTANT LA RECONNAISSANCE DU CIMM</w:t>
      </w:r>
    </w:p>
    <w:p w14:paraId="05ECE503" w14:textId="59334179" w:rsidR="00A90ED7" w:rsidRDefault="00D70CE6">
      <w:pPr>
        <w:pStyle w:val="Standard"/>
        <w:pBdr>
          <w:top w:val="single" w:sz="4" w:space="1" w:color="000000"/>
          <w:left w:val="single" w:sz="4" w:space="4" w:color="000000"/>
          <w:bottom w:val="single" w:sz="4" w:space="1" w:color="000000"/>
          <w:right w:val="single" w:sz="4" w:space="4" w:color="000000"/>
        </w:pBdr>
        <w:ind w:left="510" w:right="170" w:hanging="10"/>
        <w:jc w:val="center"/>
      </w:pPr>
      <w:r>
        <w:rPr>
          <w:rFonts w:ascii="Arial" w:hAnsi="Arial"/>
          <w:b/>
          <w:bCs/>
        </w:rPr>
        <w:t>POUR LE MOUVEMENT INTER-DEPARTEMENTAL - Rentrée 2026</w:t>
      </w:r>
    </w:p>
    <w:p w14:paraId="6C1A6A12" w14:textId="77777777" w:rsidR="00A90ED7" w:rsidRDefault="00A90ED7">
      <w:pPr>
        <w:tabs>
          <w:tab w:val="center" w:pos="5731"/>
        </w:tabs>
        <w:spacing w:after="0" w:line="259" w:lineRule="auto"/>
        <w:ind w:left="2124" w:right="0" w:firstLine="0"/>
        <w:jc w:val="center"/>
        <w:rPr>
          <w:b/>
          <w:sz w:val="20"/>
        </w:rPr>
      </w:pPr>
    </w:p>
    <w:p w14:paraId="4C642767" w14:textId="77777777" w:rsidR="00A90ED7" w:rsidRDefault="00A90ED7">
      <w:pPr>
        <w:spacing w:after="0" w:line="259" w:lineRule="auto"/>
        <w:ind w:left="2295" w:right="0"/>
        <w:jc w:val="left"/>
        <w:rPr>
          <w:sz w:val="20"/>
          <w:u w:val="single" w:color="000000"/>
        </w:rPr>
      </w:pPr>
    </w:p>
    <w:p w14:paraId="394885CA" w14:textId="77777777" w:rsidR="00A90ED7" w:rsidRDefault="00A90ED7">
      <w:pPr>
        <w:spacing w:after="0" w:line="278" w:lineRule="auto"/>
        <w:ind w:left="1748" w:right="155" w:firstLine="0"/>
        <w:jc w:val="center"/>
        <w:rPr>
          <w:sz w:val="8"/>
          <w:szCs w:val="8"/>
        </w:rPr>
      </w:pPr>
    </w:p>
    <w:p w14:paraId="2E417B63" w14:textId="1DAECA72" w:rsidR="00A90ED7" w:rsidRDefault="00D70CE6">
      <w:pPr>
        <w:pBdr>
          <w:top w:val="single" w:sz="4" w:space="1" w:color="000000"/>
          <w:left w:val="single" w:sz="4" w:space="4" w:color="000000"/>
          <w:bottom w:val="single" w:sz="4" w:space="1" w:color="000000"/>
          <w:right w:val="single" w:sz="4" w:space="4" w:color="000000"/>
        </w:pBdr>
        <w:spacing w:after="0" w:line="278" w:lineRule="auto"/>
        <w:ind w:left="510" w:right="155" w:firstLine="0"/>
        <w:jc w:val="center"/>
        <w:rPr>
          <w:sz w:val="20"/>
          <w:u w:val="single"/>
        </w:rPr>
      </w:pPr>
      <w:r>
        <w:rPr>
          <w:sz w:val="20"/>
          <w:u w:val="single"/>
        </w:rPr>
        <w:t xml:space="preserve">A retourner avec votre dossier complet au plus tard le </w:t>
      </w:r>
      <w:r w:rsidR="00E22303">
        <w:rPr>
          <w:b/>
          <w:sz w:val="20"/>
          <w:u w:val="single"/>
        </w:rPr>
        <w:t>3 avril 2026</w:t>
      </w:r>
    </w:p>
    <w:p w14:paraId="2127591D" w14:textId="77777777" w:rsidR="00A90ED7" w:rsidRDefault="00D70CE6">
      <w:pPr>
        <w:pBdr>
          <w:top w:val="single" w:sz="4" w:space="1" w:color="000000"/>
          <w:left w:val="single" w:sz="4" w:space="4" w:color="000000"/>
          <w:bottom w:val="single" w:sz="4" w:space="1" w:color="000000"/>
          <w:right w:val="single" w:sz="4" w:space="4" w:color="000000"/>
        </w:pBdr>
        <w:spacing w:after="0" w:line="278" w:lineRule="auto"/>
        <w:ind w:left="510" w:right="155" w:firstLine="0"/>
        <w:jc w:val="center"/>
        <w:rPr>
          <w:sz w:val="20"/>
        </w:rPr>
      </w:pPr>
      <w:r>
        <w:rPr>
          <w:sz w:val="20"/>
        </w:rPr>
        <w:t>accompagné de l’imprimé de confirmation de demande de mutation à la</w:t>
      </w:r>
    </w:p>
    <w:p w14:paraId="7D926055" w14:textId="77777777" w:rsidR="00A90ED7" w:rsidRDefault="00D70CE6">
      <w:pPr>
        <w:pBdr>
          <w:top w:val="single" w:sz="4" w:space="1" w:color="000000"/>
          <w:left w:val="single" w:sz="4" w:space="4" w:color="000000"/>
          <w:bottom w:val="single" w:sz="4" w:space="1" w:color="000000"/>
          <w:right w:val="single" w:sz="4" w:space="4" w:color="000000"/>
        </w:pBdr>
        <w:spacing w:after="0" w:line="278" w:lineRule="auto"/>
        <w:ind w:left="510" w:right="155" w:firstLine="0"/>
        <w:jc w:val="center"/>
        <w:rPr>
          <w:sz w:val="20"/>
        </w:rPr>
      </w:pPr>
      <w:r>
        <w:rPr>
          <w:sz w:val="20"/>
        </w:rPr>
        <w:t>DSDEN de la Haute-Savoie via l’application COLIBRIS</w:t>
      </w:r>
    </w:p>
    <w:p w14:paraId="7386A2EC" w14:textId="77777777" w:rsidR="00A90ED7" w:rsidRDefault="00A90ED7">
      <w:pPr>
        <w:spacing w:after="0" w:line="259" w:lineRule="auto"/>
        <w:ind w:left="1748" w:right="155" w:firstLine="0"/>
        <w:jc w:val="left"/>
      </w:pPr>
    </w:p>
    <w:p w14:paraId="0F25364B" w14:textId="77777777" w:rsidR="00A90ED7" w:rsidRDefault="00D70CE6">
      <w:pPr>
        <w:tabs>
          <w:tab w:val="left" w:pos="2268"/>
        </w:tabs>
        <w:spacing w:after="0" w:line="259" w:lineRule="auto"/>
        <w:ind w:left="2268" w:right="0" w:firstLine="0"/>
        <w:jc w:val="left"/>
      </w:pPr>
      <w:r>
        <w:rPr>
          <w:sz w:val="20"/>
        </w:rPr>
        <w:t xml:space="preserve"> </w:t>
      </w:r>
      <w:r>
        <w:rPr>
          <w:sz w:val="8"/>
        </w:rPr>
        <w:t xml:space="preserve"> </w:t>
      </w:r>
    </w:p>
    <w:tbl>
      <w:tblPr>
        <w:tblStyle w:val="TableGrid"/>
        <w:tblW w:w="3695" w:type="dxa"/>
        <w:tblInd w:w="444" w:type="dxa"/>
        <w:tblCellMar>
          <w:top w:w="10" w:type="dxa"/>
          <w:left w:w="70" w:type="dxa"/>
          <w:right w:w="115" w:type="dxa"/>
        </w:tblCellMar>
        <w:tblLook w:val="04A0" w:firstRow="1" w:lastRow="0" w:firstColumn="1" w:lastColumn="0" w:noHBand="0" w:noVBand="1"/>
      </w:tblPr>
      <w:tblGrid>
        <w:gridCol w:w="3695"/>
      </w:tblGrid>
      <w:tr w:rsidR="00A90ED7" w14:paraId="265F6E97" w14:textId="77777777">
        <w:trPr>
          <w:trHeight w:val="317"/>
        </w:trPr>
        <w:tc>
          <w:tcPr>
            <w:tcW w:w="3695" w:type="dxa"/>
            <w:tcBorders>
              <w:top w:val="single" w:sz="16" w:space="0" w:color="000000"/>
              <w:left w:val="single" w:sz="16" w:space="0" w:color="000000"/>
              <w:bottom w:val="single" w:sz="6" w:space="0" w:color="000000"/>
              <w:right w:val="single" w:sz="16" w:space="0" w:color="000000"/>
            </w:tcBorders>
            <w:shd w:val="clear" w:color="auto" w:fill="auto"/>
          </w:tcPr>
          <w:p w14:paraId="21A086C8" w14:textId="77777777" w:rsidR="00A90ED7" w:rsidRDefault="00D70CE6">
            <w:pPr>
              <w:spacing w:after="0" w:line="259" w:lineRule="auto"/>
              <w:ind w:left="39" w:right="0" w:firstLine="0"/>
              <w:jc w:val="center"/>
            </w:pPr>
            <w:r>
              <w:rPr>
                <w:sz w:val="18"/>
              </w:rPr>
              <w:t xml:space="preserve">NUMEN DU DEMANDEUR </w:t>
            </w:r>
          </w:p>
        </w:tc>
      </w:tr>
      <w:tr w:rsidR="00A90ED7" w14:paraId="7ADC159E" w14:textId="77777777">
        <w:trPr>
          <w:trHeight w:val="442"/>
        </w:trPr>
        <w:tc>
          <w:tcPr>
            <w:tcW w:w="3695" w:type="dxa"/>
            <w:tcBorders>
              <w:top w:val="single" w:sz="6" w:space="0" w:color="000000"/>
              <w:left w:val="single" w:sz="16" w:space="0" w:color="000000"/>
              <w:bottom w:val="single" w:sz="16" w:space="0" w:color="000000"/>
              <w:right w:val="single" w:sz="16" w:space="0" w:color="000000"/>
            </w:tcBorders>
            <w:shd w:val="clear" w:color="auto" w:fill="auto"/>
          </w:tcPr>
          <w:p w14:paraId="362258B8" w14:textId="77777777" w:rsidR="00A90ED7" w:rsidRDefault="00D70CE6">
            <w:pPr>
              <w:spacing w:after="0" w:line="259" w:lineRule="auto"/>
              <w:ind w:left="0" w:right="0" w:firstLine="0"/>
              <w:jc w:val="left"/>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14:paraId="5EB257B8" w14:textId="77777777" w:rsidR="00A90ED7" w:rsidRDefault="00A90ED7">
            <w:pPr>
              <w:spacing w:after="0" w:line="259" w:lineRule="auto"/>
              <w:ind w:left="0" w:right="0" w:firstLine="0"/>
              <w:jc w:val="left"/>
            </w:pPr>
          </w:p>
        </w:tc>
      </w:tr>
    </w:tbl>
    <w:p w14:paraId="68363E30" w14:textId="77777777" w:rsidR="00A90ED7" w:rsidRDefault="00D70CE6">
      <w:pPr>
        <w:spacing w:after="0" w:line="259" w:lineRule="auto"/>
        <w:ind w:left="516" w:right="0" w:firstLine="0"/>
        <w:jc w:val="left"/>
      </w:pPr>
      <w:r>
        <w:rPr>
          <w:sz w:val="10"/>
        </w:rPr>
        <w:t xml:space="preserve"> </w:t>
      </w:r>
    </w:p>
    <w:tbl>
      <w:tblPr>
        <w:tblStyle w:val="TableGrid"/>
        <w:tblW w:w="10267" w:type="dxa"/>
        <w:tblInd w:w="444" w:type="dxa"/>
        <w:tblCellMar>
          <w:top w:w="10" w:type="dxa"/>
          <w:left w:w="70" w:type="dxa"/>
          <w:right w:w="115" w:type="dxa"/>
        </w:tblCellMar>
        <w:tblLook w:val="04A0" w:firstRow="1" w:lastRow="0" w:firstColumn="1" w:lastColumn="0" w:noHBand="0" w:noVBand="1"/>
      </w:tblPr>
      <w:tblGrid>
        <w:gridCol w:w="5673"/>
        <w:gridCol w:w="341"/>
        <w:gridCol w:w="4253"/>
      </w:tblGrid>
      <w:tr w:rsidR="00A90ED7" w14:paraId="5ADBF771" w14:textId="77777777">
        <w:trPr>
          <w:trHeight w:val="317"/>
        </w:trPr>
        <w:tc>
          <w:tcPr>
            <w:tcW w:w="5673" w:type="dxa"/>
            <w:tcBorders>
              <w:top w:val="single" w:sz="16" w:space="0" w:color="000000"/>
              <w:left w:val="single" w:sz="16" w:space="0" w:color="000000"/>
              <w:bottom w:val="single" w:sz="6" w:space="0" w:color="000000"/>
              <w:right w:val="single" w:sz="16" w:space="0" w:color="000000"/>
            </w:tcBorders>
            <w:shd w:val="clear" w:color="auto" w:fill="auto"/>
          </w:tcPr>
          <w:p w14:paraId="03FCB7F2" w14:textId="77777777" w:rsidR="00A90ED7" w:rsidRDefault="00D70CE6">
            <w:pPr>
              <w:spacing w:after="0" w:line="259" w:lineRule="auto"/>
              <w:ind w:left="40" w:right="0" w:firstLine="0"/>
              <w:jc w:val="center"/>
            </w:pPr>
            <w:r>
              <w:rPr>
                <w:sz w:val="18"/>
              </w:rPr>
              <w:t xml:space="preserve">NOM D’USAGE </w:t>
            </w:r>
          </w:p>
        </w:tc>
        <w:tc>
          <w:tcPr>
            <w:tcW w:w="341" w:type="dxa"/>
            <w:vMerge w:val="restart"/>
            <w:tcBorders>
              <w:left w:val="single" w:sz="16" w:space="0" w:color="000000"/>
              <w:right w:val="single" w:sz="16" w:space="0" w:color="000000"/>
            </w:tcBorders>
            <w:shd w:val="clear" w:color="auto" w:fill="auto"/>
          </w:tcPr>
          <w:p w14:paraId="11295FBC" w14:textId="77777777" w:rsidR="00A90ED7" w:rsidRDefault="00D70CE6">
            <w:pPr>
              <w:spacing w:after="36" w:line="259" w:lineRule="auto"/>
              <w:ind w:left="96" w:right="0" w:firstLine="0"/>
              <w:jc w:val="center"/>
            </w:pPr>
            <w:r>
              <w:rPr>
                <w:sz w:val="18"/>
              </w:rPr>
              <w:t xml:space="preserve"> </w:t>
            </w:r>
          </w:p>
          <w:p w14:paraId="7B4A7833" w14:textId="77777777" w:rsidR="00A90ED7" w:rsidRDefault="00D70CE6">
            <w:pPr>
              <w:spacing w:after="0" w:line="259" w:lineRule="auto"/>
              <w:ind w:left="2" w:right="0" w:firstLine="0"/>
              <w:jc w:val="left"/>
            </w:pPr>
            <w:r>
              <w:rPr>
                <w:sz w:val="18"/>
              </w:rPr>
              <w:t xml:space="preserve"> </w:t>
            </w:r>
          </w:p>
          <w:p w14:paraId="72F2329D" w14:textId="77777777" w:rsidR="00A90ED7" w:rsidRDefault="00D70CE6">
            <w:pPr>
              <w:spacing w:after="0" w:line="259" w:lineRule="auto"/>
              <w:ind w:left="2" w:right="0" w:firstLine="0"/>
              <w:jc w:val="left"/>
            </w:pPr>
            <w:r>
              <w:rPr>
                <w:sz w:val="18"/>
              </w:rPr>
              <w:t xml:space="preserve"> </w:t>
            </w:r>
          </w:p>
        </w:tc>
        <w:tc>
          <w:tcPr>
            <w:tcW w:w="4253" w:type="dxa"/>
            <w:vMerge w:val="restart"/>
            <w:tcBorders>
              <w:top w:val="single" w:sz="16" w:space="0" w:color="000000"/>
              <w:left w:val="single" w:sz="16" w:space="0" w:color="000000"/>
              <w:bottom w:val="single" w:sz="16" w:space="0" w:color="000000"/>
              <w:right w:val="single" w:sz="16" w:space="0" w:color="000000"/>
            </w:tcBorders>
            <w:shd w:val="clear" w:color="auto" w:fill="auto"/>
          </w:tcPr>
          <w:p w14:paraId="508C9510" w14:textId="77777777" w:rsidR="00A90ED7" w:rsidRDefault="00D70CE6">
            <w:pPr>
              <w:pBdr>
                <w:bottom w:val="single" w:sz="4" w:space="1" w:color="000000"/>
              </w:pBdr>
              <w:spacing w:after="36" w:line="259" w:lineRule="auto"/>
              <w:ind w:left="46" w:right="0" w:firstLine="0"/>
              <w:jc w:val="center"/>
            </w:pPr>
            <w:r>
              <w:rPr>
                <w:sz w:val="18"/>
              </w:rPr>
              <w:t xml:space="preserve">PRENOM </w:t>
            </w:r>
          </w:p>
          <w:p w14:paraId="3C3F7389" w14:textId="77777777" w:rsidR="00A90ED7" w:rsidRDefault="00D70CE6">
            <w:pPr>
              <w:spacing w:after="0" w:line="259" w:lineRule="auto"/>
              <w:ind w:left="0" w:right="0" w:firstLine="0"/>
              <w:jc w:val="left"/>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14:paraId="694017BF" w14:textId="77777777" w:rsidR="00A90ED7" w:rsidRDefault="00D70CE6">
            <w:pPr>
              <w:spacing w:after="0" w:line="259" w:lineRule="auto"/>
              <w:ind w:left="0" w:right="0" w:firstLine="0"/>
              <w:jc w:val="left"/>
            </w:pPr>
            <w:r>
              <w:rPr>
                <w:sz w:val="18"/>
              </w:rPr>
              <w:t xml:space="preserve"> </w:t>
            </w:r>
          </w:p>
        </w:tc>
      </w:tr>
      <w:tr w:rsidR="00A90ED7" w14:paraId="4FE4DCBA" w14:textId="77777777">
        <w:trPr>
          <w:trHeight w:val="439"/>
        </w:trPr>
        <w:tc>
          <w:tcPr>
            <w:tcW w:w="5673" w:type="dxa"/>
            <w:tcBorders>
              <w:top w:val="single" w:sz="6" w:space="0" w:color="000000"/>
              <w:left w:val="single" w:sz="16" w:space="0" w:color="000000"/>
              <w:bottom w:val="single" w:sz="16" w:space="0" w:color="000000"/>
              <w:right w:val="single" w:sz="16" w:space="0" w:color="000000"/>
            </w:tcBorders>
            <w:shd w:val="clear" w:color="auto" w:fill="auto"/>
          </w:tcPr>
          <w:p w14:paraId="43B089F6" w14:textId="77777777" w:rsidR="00A90ED7" w:rsidRDefault="00D70CE6">
            <w:pPr>
              <w:spacing w:after="0" w:line="259" w:lineRule="auto"/>
              <w:ind w:left="0" w:right="0" w:firstLine="0"/>
              <w:jc w:val="left"/>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14:paraId="66A96906" w14:textId="77777777" w:rsidR="00A90ED7" w:rsidRDefault="00D70CE6">
            <w:pPr>
              <w:spacing w:after="0" w:line="259" w:lineRule="auto"/>
              <w:ind w:left="0" w:right="0" w:firstLine="0"/>
              <w:jc w:val="left"/>
            </w:pPr>
            <w:r>
              <w:rPr>
                <w:sz w:val="18"/>
              </w:rPr>
              <w:t xml:space="preserve"> </w:t>
            </w:r>
          </w:p>
        </w:tc>
        <w:tc>
          <w:tcPr>
            <w:tcW w:w="341" w:type="dxa"/>
            <w:vMerge/>
            <w:tcBorders>
              <w:left w:val="single" w:sz="16" w:space="0" w:color="000000"/>
              <w:right w:val="single" w:sz="16" w:space="0" w:color="000000"/>
            </w:tcBorders>
            <w:shd w:val="clear" w:color="auto" w:fill="auto"/>
          </w:tcPr>
          <w:p w14:paraId="0C2EF009" w14:textId="77777777" w:rsidR="00A90ED7" w:rsidRDefault="00A90ED7">
            <w:pPr>
              <w:spacing w:after="160" w:line="259" w:lineRule="auto"/>
              <w:ind w:left="0" w:right="0" w:firstLine="0"/>
              <w:jc w:val="left"/>
            </w:pPr>
          </w:p>
        </w:tc>
        <w:tc>
          <w:tcPr>
            <w:tcW w:w="4253" w:type="dxa"/>
            <w:vMerge/>
            <w:tcBorders>
              <w:left w:val="single" w:sz="16" w:space="0" w:color="000000"/>
              <w:bottom w:val="single" w:sz="16" w:space="0" w:color="000000"/>
              <w:right w:val="single" w:sz="16" w:space="0" w:color="000000"/>
            </w:tcBorders>
            <w:shd w:val="clear" w:color="auto" w:fill="auto"/>
          </w:tcPr>
          <w:p w14:paraId="7FBB4F79" w14:textId="77777777" w:rsidR="00A90ED7" w:rsidRDefault="00A90ED7">
            <w:pPr>
              <w:spacing w:after="160" w:line="259" w:lineRule="auto"/>
              <w:ind w:left="0" w:right="0" w:firstLine="0"/>
              <w:jc w:val="left"/>
            </w:pPr>
          </w:p>
        </w:tc>
      </w:tr>
    </w:tbl>
    <w:p w14:paraId="19F4AA82" w14:textId="77777777" w:rsidR="00A90ED7" w:rsidRDefault="00D70CE6">
      <w:pPr>
        <w:spacing w:after="0" w:line="259" w:lineRule="auto"/>
        <w:ind w:left="516" w:right="0" w:firstLine="0"/>
        <w:jc w:val="left"/>
      </w:pPr>
      <w:r>
        <w:rPr>
          <w:sz w:val="10"/>
        </w:rPr>
        <w:t xml:space="preserve"> </w:t>
      </w:r>
    </w:p>
    <w:tbl>
      <w:tblPr>
        <w:tblStyle w:val="TableGrid"/>
        <w:tblW w:w="5673" w:type="dxa"/>
        <w:tblInd w:w="444" w:type="dxa"/>
        <w:tblCellMar>
          <w:top w:w="10" w:type="dxa"/>
          <w:left w:w="70" w:type="dxa"/>
          <w:right w:w="115" w:type="dxa"/>
        </w:tblCellMar>
        <w:tblLook w:val="04A0" w:firstRow="1" w:lastRow="0" w:firstColumn="1" w:lastColumn="0" w:noHBand="0" w:noVBand="1"/>
      </w:tblPr>
      <w:tblGrid>
        <w:gridCol w:w="5673"/>
      </w:tblGrid>
      <w:tr w:rsidR="00A90ED7" w14:paraId="161411E2" w14:textId="77777777">
        <w:trPr>
          <w:trHeight w:val="317"/>
        </w:trPr>
        <w:tc>
          <w:tcPr>
            <w:tcW w:w="5673" w:type="dxa"/>
            <w:tcBorders>
              <w:top w:val="single" w:sz="16" w:space="0" w:color="000000"/>
              <w:left w:val="single" w:sz="16" w:space="0" w:color="000000"/>
              <w:bottom w:val="single" w:sz="6" w:space="0" w:color="000000"/>
              <w:right w:val="single" w:sz="16" w:space="0" w:color="000000"/>
            </w:tcBorders>
            <w:shd w:val="clear" w:color="auto" w:fill="auto"/>
          </w:tcPr>
          <w:p w14:paraId="5A3DF605" w14:textId="77777777" w:rsidR="00A90ED7" w:rsidRDefault="00D70CE6">
            <w:pPr>
              <w:spacing w:after="0" w:line="259" w:lineRule="auto"/>
              <w:ind w:left="35" w:right="0" w:firstLine="0"/>
              <w:jc w:val="center"/>
            </w:pPr>
            <w:r>
              <w:rPr>
                <w:sz w:val="18"/>
              </w:rPr>
              <w:t xml:space="preserve">NOM DE FAMILLE (nom de naissance) </w:t>
            </w:r>
          </w:p>
        </w:tc>
      </w:tr>
      <w:tr w:rsidR="00A90ED7" w14:paraId="5FD9F8D9" w14:textId="77777777">
        <w:trPr>
          <w:trHeight w:val="439"/>
        </w:trPr>
        <w:tc>
          <w:tcPr>
            <w:tcW w:w="5673" w:type="dxa"/>
            <w:tcBorders>
              <w:top w:val="single" w:sz="6" w:space="0" w:color="000000"/>
              <w:left w:val="single" w:sz="16" w:space="0" w:color="000000"/>
              <w:bottom w:val="single" w:sz="16" w:space="0" w:color="000000"/>
              <w:right w:val="single" w:sz="16" w:space="0" w:color="000000"/>
            </w:tcBorders>
            <w:shd w:val="clear" w:color="auto" w:fill="auto"/>
          </w:tcPr>
          <w:p w14:paraId="1AFECC71" w14:textId="77777777" w:rsidR="00A90ED7" w:rsidRDefault="00D70CE6">
            <w:pPr>
              <w:spacing w:after="0" w:line="259" w:lineRule="auto"/>
              <w:ind w:left="0" w:right="0" w:firstLine="0"/>
              <w:jc w:val="left"/>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14:paraId="3BF5CD83" w14:textId="77777777" w:rsidR="00A90ED7" w:rsidRDefault="00D70CE6">
            <w:pPr>
              <w:spacing w:after="0" w:line="259" w:lineRule="auto"/>
              <w:ind w:left="0" w:right="0" w:firstLine="0"/>
              <w:jc w:val="left"/>
            </w:pPr>
            <w:r>
              <w:rPr>
                <w:sz w:val="18"/>
              </w:rPr>
              <w:t xml:space="preserve"> </w:t>
            </w:r>
          </w:p>
        </w:tc>
      </w:tr>
    </w:tbl>
    <w:p w14:paraId="482C8A01" w14:textId="77777777" w:rsidR="00A90ED7" w:rsidRDefault="00A90ED7">
      <w:pPr>
        <w:spacing w:after="89" w:line="259" w:lineRule="auto"/>
        <w:ind w:right="1509"/>
        <w:jc w:val="left"/>
        <w:rPr>
          <w:b/>
          <w:sz w:val="18"/>
        </w:rPr>
      </w:pPr>
    </w:p>
    <w:p w14:paraId="6FB714CA" w14:textId="77777777" w:rsidR="00A90ED7" w:rsidRDefault="00D70CE6">
      <w:pPr>
        <w:spacing w:after="89" w:line="259" w:lineRule="auto"/>
        <w:ind w:right="1509"/>
        <w:jc w:val="left"/>
        <w:rPr>
          <w:i/>
        </w:rPr>
      </w:pPr>
      <w:r>
        <w:rPr>
          <w:b/>
          <w:sz w:val="18"/>
        </w:rPr>
        <w:t>DEPARTEMENT DE RATTACHEMENT ADMINISTRATIF (</w:t>
      </w:r>
      <w:r>
        <w:rPr>
          <w:i/>
          <w:sz w:val="20"/>
        </w:rPr>
        <w:t>(en toutes lettres) :</w:t>
      </w:r>
      <w:r>
        <w:rPr>
          <w:i/>
        </w:rPr>
        <w:t xml:space="preserve"> </w:t>
      </w:r>
    </w:p>
    <w:p w14:paraId="5DA56DB6" w14:textId="77777777" w:rsidR="00A90ED7" w:rsidRDefault="00A90ED7">
      <w:pPr>
        <w:spacing w:after="89" w:line="259" w:lineRule="auto"/>
        <w:ind w:right="1509"/>
        <w:jc w:val="left"/>
      </w:pPr>
    </w:p>
    <w:p w14:paraId="2E6EC159" w14:textId="77777777" w:rsidR="00A90ED7" w:rsidRDefault="00A90ED7">
      <w:pPr>
        <w:spacing w:after="89" w:line="259" w:lineRule="auto"/>
        <w:ind w:right="1509"/>
        <w:jc w:val="left"/>
      </w:pPr>
    </w:p>
    <w:p w14:paraId="69FC5230" w14:textId="77777777" w:rsidR="00A90ED7" w:rsidRDefault="00D70CE6">
      <w:pPr>
        <w:spacing w:after="89" w:line="259" w:lineRule="auto"/>
        <w:ind w:right="-24"/>
        <w:rPr>
          <w:rFonts w:ascii="Marianne" w:hAnsi="Marianne"/>
          <w:sz w:val="18"/>
          <w:szCs w:val="18"/>
        </w:rPr>
      </w:pPr>
      <w:r>
        <w:rPr>
          <w:rFonts w:ascii="Marianne" w:hAnsi="Marianne"/>
          <w:sz w:val="18"/>
          <w:szCs w:val="18"/>
        </w:rPr>
        <w:t>La bonification CIMM permet de prendre en compte la situation spécifique des fonctionnaires ayant leurs intérêts matériels et moraux dans un département d’outre-mer. L’attribution de cette bonification aux demandes de mobilité des fonctionnaires qui demandent à faire valoir les disposition du 4° de l’article L.512-19 du code général de la fonction publique, est destinée à favoriser le retour de ces agents dans le territoire où ils ont leurs attaches et dans le respect des besoins et de l’intérêt du service.</w:t>
      </w:r>
    </w:p>
    <w:p w14:paraId="0FE9F9FF" w14:textId="77777777" w:rsidR="00A90ED7" w:rsidRDefault="00D70CE6">
      <w:pPr>
        <w:spacing w:after="89" w:line="259" w:lineRule="auto"/>
        <w:ind w:right="-24"/>
        <w:rPr>
          <w:rFonts w:ascii="Marianne" w:hAnsi="Marianne"/>
          <w:sz w:val="18"/>
          <w:szCs w:val="18"/>
        </w:rPr>
      </w:pPr>
      <w:r>
        <w:rPr>
          <w:rFonts w:ascii="Marianne" w:hAnsi="Marianne"/>
          <w:b/>
          <w:bCs/>
          <w:sz w:val="18"/>
          <w:szCs w:val="18"/>
        </w:rPr>
        <w:t>Conditions à remplir</w:t>
      </w:r>
      <w:r>
        <w:rPr>
          <w:rFonts w:ascii="Marianne" w:hAnsi="Marianne"/>
          <w:sz w:val="18"/>
          <w:szCs w:val="18"/>
        </w:rPr>
        <w:t> :</w:t>
      </w:r>
    </w:p>
    <w:p w14:paraId="1E285719" w14:textId="77777777" w:rsidR="00A90ED7" w:rsidRDefault="00D70CE6">
      <w:pPr>
        <w:spacing w:after="89" w:line="259" w:lineRule="auto"/>
        <w:ind w:right="-24"/>
        <w:rPr>
          <w:rFonts w:ascii="Marianne" w:hAnsi="Marianne"/>
          <w:sz w:val="18"/>
          <w:szCs w:val="18"/>
        </w:rPr>
      </w:pPr>
      <w:r>
        <w:rPr>
          <w:rFonts w:ascii="Marianne" w:hAnsi="Marianne"/>
          <w:sz w:val="18"/>
          <w:szCs w:val="18"/>
        </w:rPr>
        <w:t xml:space="preserve">Peuvent prétendre à une bonification de barème de 600 points au titre du centre des intérêts matériels et moraux (CIMM), les agents pouvant justifier de la présence dans un département d'outre-mer (Guadeloupe, Guyane, Martinique, Réunion, Mayotte), </w:t>
      </w:r>
      <w:r>
        <w:rPr>
          <w:rFonts w:ascii="Marianne" w:hAnsi="Marianne"/>
          <w:b/>
          <w:bCs/>
          <w:sz w:val="18"/>
          <w:szCs w:val="18"/>
        </w:rPr>
        <w:t>du centre de leurs intérêts matériels et moraux</w:t>
      </w:r>
      <w:r>
        <w:rPr>
          <w:rFonts w:ascii="Marianne" w:hAnsi="Marianne"/>
          <w:sz w:val="18"/>
          <w:szCs w:val="18"/>
        </w:rPr>
        <w:t xml:space="preserve">, en fonction de critères dégagés par la jurisprudence. Le département concerné doit être demandé en vœu de rang 1. </w:t>
      </w:r>
    </w:p>
    <w:p w14:paraId="0CA21B0C" w14:textId="77777777" w:rsidR="00A90ED7" w:rsidRDefault="00D70CE6">
      <w:pPr>
        <w:pStyle w:val="Default"/>
        <w:ind w:left="567" w:right="1" w:hanging="10"/>
        <w:rPr>
          <w:sz w:val="18"/>
          <w:szCs w:val="18"/>
        </w:rPr>
      </w:pPr>
      <w:r>
        <w:rPr>
          <w:sz w:val="18"/>
          <w:szCs w:val="18"/>
        </w:rPr>
        <w:t xml:space="preserve">La localisation du centre des intérêts matériels et moraux s’apprécie sur la base d’un faisceau d’indices et à partir de la liste de critères non exhaustive suivante : </w:t>
      </w:r>
    </w:p>
    <w:p w14:paraId="41F46158" w14:textId="77777777" w:rsidR="00A90ED7" w:rsidRDefault="00D70CE6">
      <w:pPr>
        <w:pStyle w:val="Default"/>
        <w:ind w:left="567" w:right="1" w:hanging="10"/>
        <w:rPr>
          <w:sz w:val="18"/>
          <w:szCs w:val="18"/>
        </w:rPr>
      </w:pPr>
      <w:r>
        <w:rPr>
          <w:sz w:val="18"/>
          <w:szCs w:val="18"/>
        </w:rPr>
        <w:t xml:space="preserve">1) le lieu de naissance de l’agent ; </w:t>
      </w:r>
    </w:p>
    <w:p w14:paraId="57473978" w14:textId="77777777" w:rsidR="00A90ED7" w:rsidRDefault="00D70CE6">
      <w:pPr>
        <w:pStyle w:val="Default"/>
        <w:ind w:left="567" w:right="1" w:hanging="10"/>
        <w:rPr>
          <w:sz w:val="18"/>
          <w:szCs w:val="18"/>
        </w:rPr>
      </w:pPr>
      <w:r>
        <w:rPr>
          <w:sz w:val="18"/>
          <w:szCs w:val="18"/>
        </w:rPr>
        <w:t xml:space="preserve">2) le lieu de naissance des enfants ; </w:t>
      </w:r>
    </w:p>
    <w:p w14:paraId="62749BE4" w14:textId="77777777" w:rsidR="00A90ED7" w:rsidRDefault="00D70CE6">
      <w:pPr>
        <w:pStyle w:val="Default"/>
        <w:ind w:left="567" w:right="1" w:hanging="10"/>
        <w:rPr>
          <w:sz w:val="18"/>
          <w:szCs w:val="18"/>
        </w:rPr>
      </w:pPr>
      <w:r>
        <w:rPr>
          <w:sz w:val="18"/>
          <w:szCs w:val="18"/>
        </w:rPr>
        <w:t xml:space="preserve">3) le lieu de résidence avant l’entrée dans l’administration ; </w:t>
      </w:r>
    </w:p>
    <w:p w14:paraId="2E8D57DD" w14:textId="77777777" w:rsidR="00A90ED7" w:rsidRDefault="00D70CE6">
      <w:pPr>
        <w:pStyle w:val="Default"/>
        <w:ind w:left="567" w:right="1" w:hanging="10"/>
        <w:rPr>
          <w:sz w:val="18"/>
          <w:szCs w:val="18"/>
        </w:rPr>
      </w:pPr>
      <w:r>
        <w:rPr>
          <w:sz w:val="18"/>
          <w:szCs w:val="18"/>
        </w:rPr>
        <w:t xml:space="preserve">4) le lieu de résidence des père et mère ou, à défaut, des parents les plus proches (grands-parents, frères, soeurs, enfants) ; </w:t>
      </w:r>
    </w:p>
    <w:p w14:paraId="7F70918C" w14:textId="77777777" w:rsidR="00A90ED7" w:rsidRDefault="00D70CE6">
      <w:pPr>
        <w:pStyle w:val="Default"/>
        <w:ind w:left="567" w:right="1" w:hanging="10"/>
        <w:rPr>
          <w:sz w:val="18"/>
          <w:szCs w:val="18"/>
        </w:rPr>
      </w:pPr>
      <w:r>
        <w:rPr>
          <w:sz w:val="18"/>
          <w:szCs w:val="18"/>
        </w:rPr>
        <w:lastRenderedPageBreak/>
        <w:t xml:space="preserve">5) le lieu de résidence des membres de la famille de l’agent (notamment grands-parents, frères, soeurs, enfants), leur degré de parenté avec l’agent, leur âge, leurs activités, et le cas échéant leur état de santé ; </w:t>
      </w:r>
    </w:p>
    <w:p w14:paraId="1C8CA704" w14:textId="77777777" w:rsidR="00A90ED7" w:rsidRDefault="00D70CE6">
      <w:pPr>
        <w:pStyle w:val="Default"/>
        <w:ind w:left="567" w:right="1" w:hanging="10"/>
        <w:rPr>
          <w:sz w:val="18"/>
          <w:szCs w:val="18"/>
        </w:rPr>
      </w:pPr>
      <w:r>
        <w:rPr>
          <w:sz w:val="18"/>
          <w:szCs w:val="18"/>
        </w:rPr>
        <w:t xml:space="preserve">6) le cas échéant, le lieu de sépulture des parents les plus proches. </w:t>
      </w:r>
    </w:p>
    <w:p w14:paraId="5AF0015E" w14:textId="77777777" w:rsidR="00A90ED7" w:rsidRDefault="00D70CE6">
      <w:pPr>
        <w:pStyle w:val="Default"/>
        <w:ind w:left="567" w:right="1" w:hanging="10"/>
        <w:rPr>
          <w:sz w:val="18"/>
          <w:szCs w:val="18"/>
        </w:rPr>
      </w:pPr>
      <w:r>
        <w:rPr>
          <w:sz w:val="18"/>
          <w:szCs w:val="18"/>
        </w:rPr>
        <w:t xml:space="preserve">7) le lieu d’implantation des biens fonciers dont l’agent est propriétaire ou locataire ; </w:t>
      </w:r>
    </w:p>
    <w:p w14:paraId="447166D6" w14:textId="77777777" w:rsidR="00A90ED7" w:rsidRDefault="00D70CE6">
      <w:pPr>
        <w:pStyle w:val="Default"/>
        <w:ind w:left="567" w:right="1" w:hanging="10"/>
        <w:rPr>
          <w:sz w:val="18"/>
          <w:szCs w:val="18"/>
        </w:rPr>
      </w:pPr>
      <w:r>
        <w:rPr>
          <w:sz w:val="18"/>
          <w:szCs w:val="18"/>
        </w:rPr>
        <w:t xml:space="preserve">8) le lieu où l’agent est titulaire de comptes bancaires d’épargne ou postaux ; </w:t>
      </w:r>
    </w:p>
    <w:p w14:paraId="4D830AF7" w14:textId="77777777" w:rsidR="00A90ED7" w:rsidRDefault="00D70CE6">
      <w:pPr>
        <w:pStyle w:val="Default"/>
        <w:ind w:left="567" w:right="1" w:hanging="10"/>
        <w:rPr>
          <w:sz w:val="18"/>
          <w:szCs w:val="18"/>
        </w:rPr>
      </w:pPr>
      <w:r>
        <w:rPr>
          <w:sz w:val="18"/>
          <w:szCs w:val="18"/>
        </w:rPr>
        <w:t xml:space="preserve">9) la commune où l’agent s’acquitte de certains impôts, en particulier l’impôt foncier ou l’impôt sur le revenu ; </w:t>
      </w:r>
    </w:p>
    <w:p w14:paraId="37487CCC" w14:textId="77777777" w:rsidR="00A90ED7" w:rsidRDefault="00D70CE6">
      <w:pPr>
        <w:pStyle w:val="Default"/>
        <w:ind w:left="567" w:right="1" w:hanging="10"/>
        <w:rPr>
          <w:sz w:val="18"/>
          <w:szCs w:val="18"/>
        </w:rPr>
      </w:pPr>
      <w:r>
        <w:rPr>
          <w:sz w:val="18"/>
          <w:szCs w:val="18"/>
        </w:rPr>
        <w:t xml:space="preserve">10) le lieu d’inscription de l’agent sur les listes électorales ; </w:t>
      </w:r>
    </w:p>
    <w:p w14:paraId="72E87A7E" w14:textId="77777777" w:rsidR="00A90ED7" w:rsidRDefault="00D70CE6">
      <w:pPr>
        <w:pStyle w:val="Default"/>
        <w:ind w:left="567" w:right="1" w:hanging="10"/>
        <w:rPr>
          <w:sz w:val="18"/>
          <w:szCs w:val="18"/>
        </w:rPr>
      </w:pPr>
      <w:r>
        <w:rPr>
          <w:sz w:val="18"/>
          <w:szCs w:val="18"/>
        </w:rPr>
        <w:t xml:space="preserve">11) les études effectuées sur le territoire considéré par l’agent et/ ou ses enfants ; </w:t>
      </w:r>
    </w:p>
    <w:p w14:paraId="5BB0328D" w14:textId="77777777" w:rsidR="00A90ED7" w:rsidRDefault="00D70CE6">
      <w:pPr>
        <w:pStyle w:val="Default"/>
        <w:ind w:left="567" w:right="1" w:hanging="10"/>
        <w:rPr>
          <w:sz w:val="18"/>
          <w:szCs w:val="18"/>
        </w:rPr>
      </w:pPr>
      <w:r>
        <w:rPr>
          <w:sz w:val="18"/>
          <w:szCs w:val="18"/>
        </w:rPr>
        <w:t xml:space="preserve">12) les affectations professionnelles ou administratives qui ont précédé l’affectation actuelle ; </w:t>
      </w:r>
    </w:p>
    <w:p w14:paraId="119031F4" w14:textId="77777777" w:rsidR="00A90ED7" w:rsidRDefault="00D70CE6">
      <w:pPr>
        <w:pStyle w:val="Default"/>
        <w:ind w:left="567" w:right="1" w:hanging="10"/>
        <w:rPr>
          <w:sz w:val="18"/>
          <w:szCs w:val="18"/>
        </w:rPr>
      </w:pPr>
      <w:r>
        <w:rPr>
          <w:sz w:val="18"/>
          <w:szCs w:val="18"/>
        </w:rPr>
        <w:t xml:space="preserve">13) la fréquence des voyages que l’agent a pu effectuer vers le territoire considéré ; </w:t>
      </w:r>
    </w:p>
    <w:p w14:paraId="63D9123D" w14:textId="77777777" w:rsidR="00A90ED7" w:rsidRDefault="00D70CE6">
      <w:pPr>
        <w:pStyle w:val="Default"/>
        <w:ind w:left="567" w:right="1" w:hanging="10"/>
        <w:rPr>
          <w:sz w:val="18"/>
          <w:szCs w:val="18"/>
        </w:rPr>
      </w:pPr>
      <w:r>
        <w:rPr>
          <w:sz w:val="18"/>
          <w:szCs w:val="18"/>
        </w:rPr>
        <w:t xml:space="preserve">14) la durée des séjours dans le territoire considéré ; </w:t>
      </w:r>
    </w:p>
    <w:p w14:paraId="199D9BA2" w14:textId="77777777" w:rsidR="00A90ED7" w:rsidRDefault="00D70CE6">
      <w:pPr>
        <w:pStyle w:val="Default"/>
        <w:ind w:left="567" w:right="1" w:hanging="10"/>
        <w:rPr>
          <w:sz w:val="18"/>
          <w:szCs w:val="18"/>
        </w:rPr>
      </w:pPr>
      <w:r>
        <w:rPr>
          <w:sz w:val="18"/>
          <w:szCs w:val="18"/>
        </w:rPr>
        <w:t xml:space="preserve">15) la fréquence des demandes de mutation vers le territoire considéré ; </w:t>
      </w:r>
    </w:p>
    <w:p w14:paraId="4E6857CA" w14:textId="77777777" w:rsidR="00A90ED7" w:rsidRDefault="00D70CE6">
      <w:pPr>
        <w:pStyle w:val="Default"/>
        <w:ind w:left="567" w:right="1" w:hanging="10"/>
        <w:rPr>
          <w:sz w:val="18"/>
          <w:szCs w:val="18"/>
        </w:rPr>
      </w:pPr>
      <w:r>
        <w:rPr>
          <w:sz w:val="18"/>
          <w:szCs w:val="18"/>
        </w:rPr>
        <w:t xml:space="preserve">16) le bénéfice antérieur d’un congé bonifié. </w:t>
      </w:r>
    </w:p>
    <w:p w14:paraId="13FCB43B" w14:textId="77777777" w:rsidR="00A90ED7" w:rsidRDefault="00A90ED7">
      <w:pPr>
        <w:pStyle w:val="Default"/>
        <w:ind w:left="567" w:right="1" w:hanging="10"/>
        <w:rPr>
          <w:sz w:val="16"/>
          <w:szCs w:val="16"/>
        </w:rPr>
      </w:pPr>
    </w:p>
    <w:p w14:paraId="609AF8B9" w14:textId="77777777" w:rsidR="00A90ED7" w:rsidRDefault="00D70CE6">
      <w:pPr>
        <w:pStyle w:val="Default"/>
        <w:ind w:left="567" w:right="1" w:hanging="10"/>
        <w:rPr>
          <w:sz w:val="18"/>
          <w:szCs w:val="18"/>
        </w:rPr>
      </w:pPr>
      <w:r>
        <w:rPr>
          <w:sz w:val="18"/>
          <w:szCs w:val="18"/>
        </w:rPr>
        <w:t xml:space="preserve">L’agent peut apporter la preuve qu’il remplit ces critères par tous moyens. </w:t>
      </w:r>
    </w:p>
    <w:p w14:paraId="3444C160" w14:textId="77777777" w:rsidR="00A90ED7" w:rsidRDefault="00A90ED7">
      <w:pPr>
        <w:pStyle w:val="Default"/>
        <w:ind w:left="567" w:right="1" w:hanging="10"/>
        <w:rPr>
          <w:sz w:val="16"/>
          <w:szCs w:val="16"/>
        </w:rPr>
      </w:pPr>
    </w:p>
    <w:p w14:paraId="4CBB567E" w14:textId="77777777" w:rsidR="00A90ED7" w:rsidRDefault="00D70CE6">
      <w:pPr>
        <w:spacing w:after="30" w:line="259" w:lineRule="auto"/>
        <w:ind w:left="567" w:right="0" w:firstLine="0"/>
        <w:rPr>
          <w:rFonts w:ascii="Marianne" w:hAnsi="Marianne"/>
          <w:sz w:val="18"/>
          <w:szCs w:val="18"/>
        </w:rPr>
      </w:pPr>
      <w:r>
        <w:rPr>
          <w:rFonts w:ascii="Marianne" w:hAnsi="Marianne"/>
          <w:sz w:val="18"/>
          <w:szCs w:val="18"/>
        </w:rPr>
        <w:t>Le CIMM ne peut être déterminé sur la base d’un seul des critères susmentionnés. Ces critères n’ont pas de caractère exhaustif ni nécessairement cumulatif et plusieurs d’entre eux, qui ne seraient pas à eux seuls déterminants, peuvent se combiner. Enfin, il est précisé que le bénéfice antérieur de congés bonifiés peut être invoqué comme un critère complémentaire mais ne suffit pas en lui-même à qualifier le CIMM ; toutefois, lorsqu’un territoire est reconnu comme « centre de ses intérêts matériels et moraux » dans le cadre d’une mobilité demandée par un agent, cette reconnaissance s’applique également pour ses demandes de congés bonifiés.</w:t>
      </w:r>
    </w:p>
    <w:p w14:paraId="49F1F8B7" w14:textId="77777777" w:rsidR="00A90ED7" w:rsidRDefault="00A90ED7">
      <w:pPr>
        <w:spacing w:after="30" w:line="259" w:lineRule="auto"/>
        <w:ind w:left="567" w:right="0" w:firstLine="0"/>
        <w:rPr>
          <w:rFonts w:ascii="Marianne" w:hAnsi="Marianne"/>
          <w:szCs w:val="16"/>
        </w:rPr>
      </w:pPr>
    </w:p>
    <w:p w14:paraId="62DF4F42" w14:textId="77777777" w:rsidR="00A90ED7" w:rsidRDefault="00D70CE6">
      <w:pPr>
        <w:ind w:left="511" w:right="0"/>
        <w:rPr>
          <w:rFonts w:ascii="Marianne" w:hAnsi="Marianne"/>
          <w:sz w:val="18"/>
          <w:szCs w:val="18"/>
        </w:rPr>
      </w:pPr>
      <w:r>
        <w:rPr>
          <w:rFonts w:ascii="Marianne" w:hAnsi="Marianne"/>
          <w:sz w:val="18"/>
          <w:szCs w:val="18"/>
        </w:rPr>
        <w:t xml:space="preserve">Afin de faciliter l’analyse des critères d’appréciation permettant la reconnaissance du CIMM et des pièces justificatives (à fournir pour chacun de ces critères), le tableau ci-dessous devra être complété par les agents concernés et renvoyé avec le dossier de mutation. </w:t>
      </w:r>
    </w:p>
    <w:p w14:paraId="2BF07B75" w14:textId="77777777" w:rsidR="00A90ED7" w:rsidRDefault="00A90ED7">
      <w:pPr>
        <w:ind w:left="511" w:right="0"/>
        <w:rPr>
          <w:rFonts w:ascii="Marianne" w:hAnsi="Marianne"/>
          <w:szCs w:val="16"/>
        </w:rPr>
      </w:pPr>
    </w:p>
    <w:p w14:paraId="43BD013C" w14:textId="77777777" w:rsidR="00A90ED7" w:rsidRDefault="00D70CE6">
      <w:pPr>
        <w:pStyle w:val="Paragraphedeliste"/>
        <w:numPr>
          <w:ilvl w:val="0"/>
          <w:numId w:val="1"/>
        </w:numPr>
        <w:spacing w:after="111"/>
        <w:ind w:right="0"/>
        <w:rPr>
          <w:rFonts w:ascii="Marianne" w:hAnsi="Marianne"/>
          <w:b/>
          <w:sz w:val="18"/>
          <w:szCs w:val="18"/>
        </w:rPr>
      </w:pPr>
      <w:r>
        <w:rPr>
          <w:rFonts w:ascii="Marianne" w:hAnsi="Marianne"/>
          <w:b/>
          <w:sz w:val="18"/>
          <w:szCs w:val="18"/>
        </w:rPr>
        <w:t>COCHER LA CASE OUI OU NON POUR CHAQUE CRITERE D’APPRECIATION</w:t>
      </w:r>
    </w:p>
    <w:p w14:paraId="44E52A72" w14:textId="77777777" w:rsidR="00A90ED7" w:rsidRDefault="00D70CE6">
      <w:pPr>
        <w:pStyle w:val="Paragraphedeliste"/>
        <w:numPr>
          <w:ilvl w:val="0"/>
          <w:numId w:val="1"/>
        </w:numPr>
        <w:spacing w:after="111"/>
        <w:ind w:right="0"/>
        <w:rPr>
          <w:rFonts w:ascii="Marianne" w:hAnsi="Marianne"/>
          <w:b/>
          <w:sz w:val="18"/>
          <w:szCs w:val="18"/>
        </w:rPr>
      </w:pPr>
      <w:r>
        <w:rPr>
          <w:rFonts w:ascii="Marianne" w:hAnsi="Marianne"/>
          <w:b/>
          <w:sz w:val="18"/>
          <w:szCs w:val="18"/>
        </w:rPr>
        <w:t>Fournir pour chaque réponse positive, les pièces justificatives correspondantes</w:t>
      </w:r>
    </w:p>
    <w:p w14:paraId="269A347A" w14:textId="77777777" w:rsidR="00A90ED7" w:rsidRDefault="00D70CE6">
      <w:pPr>
        <w:ind w:left="511" w:right="0"/>
      </w:pPr>
      <w:r>
        <w:t xml:space="preserve"> </w:t>
      </w:r>
    </w:p>
    <w:tbl>
      <w:tblPr>
        <w:tblStyle w:val="Grilledutableau"/>
        <w:tblW w:w="9945" w:type="dxa"/>
        <w:tblInd w:w="511" w:type="dxa"/>
        <w:tblLook w:val="04A0" w:firstRow="1" w:lastRow="0" w:firstColumn="1" w:lastColumn="0" w:noHBand="0" w:noVBand="1"/>
      </w:tblPr>
      <w:tblGrid>
        <w:gridCol w:w="5052"/>
        <w:gridCol w:w="643"/>
        <w:gridCol w:w="750"/>
        <w:gridCol w:w="3500"/>
      </w:tblGrid>
      <w:tr w:rsidR="00A90ED7" w14:paraId="7AA28727" w14:textId="77777777">
        <w:tc>
          <w:tcPr>
            <w:tcW w:w="5052" w:type="dxa"/>
            <w:shd w:val="clear" w:color="auto" w:fill="auto"/>
          </w:tcPr>
          <w:p w14:paraId="04DBF6BA" w14:textId="77777777" w:rsidR="00A90ED7" w:rsidRDefault="00D70CE6">
            <w:pPr>
              <w:spacing w:after="0" w:line="240" w:lineRule="auto"/>
              <w:ind w:left="0" w:right="0" w:firstLine="0"/>
              <w:jc w:val="center"/>
              <w:rPr>
                <w:b/>
                <w:bCs/>
                <w:sz w:val="24"/>
                <w:szCs w:val="24"/>
              </w:rPr>
            </w:pPr>
            <w:r>
              <w:rPr>
                <w:b/>
                <w:bCs/>
                <w:sz w:val="24"/>
                <w:szCs w:val="24"/>
              </w:rPr>
              <w:t>Critères d’appréciation</w:t>
            </w:r>
          </w:p>
        </w:tc>
        <w:tc>
          <w:tcPr>
            <w:tcW w:w="642" w:type="dxa"/>
            <w:shd w:val="clear" w:color="auto" w:fill="auto"/>
          </w:tcPr>
          <w:p w14:paraId="0594FF36" w14:textId="77777777" w:rsidR="00A90ED7" w:rsidRDefault="00D70CE6">
            <w:pPr>
              <w:spacing w:after="0" w:line="240" w:lineRule="auto"/>
              <w:ind w:left="0" w:right="0" w:firstLine="0"/>
              <w:jc w:val="center"/>
              <w:rPr>
                <w:b/>
                <w:bCs/>
                <w:sz w:val="24"/>
                <w:szCs w:val="24"/>
              </w:rPr>
            </w:pPr>
            <w:r>
              <w:rPr>
                <w:b/>
                <w:bCs/>
                <w:sz w:val="24"/>
                <w:szCs w:val="24"/>
              </w:rPr>
              <w:t>OUI</w:t>
            </w:r>
          </w:p>
        </w:tc>
        <w:tc>
          <w:tcPr>
            <w:tcW w:w="750" w:type="dxa"/>
            <w:shd w:val="clear" w:color="auto" w:fill="auto"/>
          </w:tcPr>
          <w:p w14:paraId="400F7297" w14:textId="77777777" w:rsidR="00A90ED7" w:rsidRDefault="00D70CE6">
            <w:pPr>
              <w:spacing w:after="0" w:line="240" w:lineRule="auto"/>
              <w:ind w:left="0" w:right="0" w:firstLine="0"/>
              <w:jc w:val="center"/>
              <w:rPr>
                <w:b/>
                <w:bCs/>
                <w:sz w:val="24"/>
                <w:szCs w:val="24"/>
              </w:rPr>
            </w:pPr>
            <w:r>
              <w:rPr>
                <w:b/>
                <w:bCs/>
                <w:sz w:val="24"/>
                <w:szCs w:val="24"/>
              </w:rPr>
              <w:t>NON</w:t>
            </w:r>
          </w:p>
        </w:tc>
        <w:tc>
          <w:tcPr>
            <w:tcW w:w="3500" w:type="dxa"/>
            <w:shd w:val="clear" w:color="auto" w:fill="auto"/>
          </w:tcPr>
          <w:p w14:paraId="2BABD8A2" w14:textId="77777777" w:rsidR="00A90ED7" w:rsidRDefault="00D70CE6">
            <w:pPr>
              <w:spacing w:after="0" w:line="240" w:lineRule="auto"/>
              <w:ind w:left="0" w:right="0" w:firstLine="0"/>
              <w:jc w:val="center"/>
              <w:rPr>
                <w:b/>
                <w:bCs/>
                <w:sz w:val="24"/>
                <w:szCs w:val="24"/>
              </w:rPr>
            </w:pPr>
            <w:r>
              <w:rPr>
                <w:b/>
                <w:bCs/>
                <w:sz w:val="24"/>
                <w:szCs w:val="24"/>
              </w:rPr>
              <w:t>pièces justificatives</w:t>
            </w:r>
          </w:p>
        </w:tc>
      </w:tr>
      <w:tr w:rsidR="00A90ED7" w14:paraId="7EC1170C" w14:textId="77777777">
        <w:tc>
          <w:tcPr>
            <w:tcW w:w="5052" w:type="dxa"/>
            <w:shd w:val="clear" w:color="auto" w:fill="auto"/>
          </w:tcPr>
          <w:p w14:paraId="4827EE3C" w14:textId="77777777" w:rsidR="00A90ED7" w:rsidRDefault="00A90ED7">
            <w:pPr>
              <w:spacing w:after="0" w:line="240" w:lineRule="auto"/>
              <w:ind w:left="0" w:right="0" w:firstLine="0"/>
              <w:rPr>
                <w:sz w:val="18"/>
                <w:szCs w:val="18"/>
              </w:rPr>
            </w:pPr>
          </w:p>
          <w:p w14:paraId="3EEB526F" w14:textId="77777777" w:rsidR="00A90ED7" w:rsidRDefault="00D70CE6">
            <w:pPr>
              <w:spacing w:after="0" w:line="240" w:lineRule="auto"/>
              <w:ind w:left="0" w:right="0" w:firstLine="0"/>
              <w:rPr>
                <w:sz w:val="18"/>
                <w:szCs w:val="18"/>
              </w:rPr>
            </w:pPr>
            <w:r>
              <w:rPr>
                <w:sz w:val="18"/>
                <w:szCs w:val="18"/>
              </w:rPr>
              <w:t xml:space="preserve">Lieu de naissance de l’agent ou de ses enfants sur le territoire considéré </w:t>
            </w:r>
          </w:p>
        </w:tc>
        <w:tc>
          <w:tcPr>
            <w:tcW w:w="642" w:type="dxa"/>
            <w:shd w:val="clear" w:color="auto" w:fill="auto"/>
          </w:tcPr>
          <w:p w14:paraId="64C62F9C" w14:textId="77777777" w:rsidR="00A90ED7" w:rsidRDefault="00A90ED7">
            <w:pPr>
              <w:spacing w:after="0" w:line="240" w:lineRule="auto"/>
              <w:ind w:left="0" w:right="0" w:firstLine="0"/>
              <w:rPr>
                <w:sz w:val="18"/>
                <w:szCs w:val="18"/>
              </w:rPr>
            </w:pPr>
          </w:p>
        </w:tc>
        <w:tc>
          <w:tcPr>
            <w:tcW w:w="750" w:type="dxa"/>
            <w:shd w:val="clear" w:color="auto" w:fill="auto"/>
          </w:tcPr>
          <w:p w14:paraId="221D51DC" w14:textId="77777777" w:rsidR="00A90ED7" w:rsidRDefault="00A90ED7">
            <w:pPr>
              <w:spacing w:after="0" w:line="240" w:lineRule="auto"/>
              <w:ind w:left="0" w:right="0" w:firstLine="0"/>
              <w:rPr>
                <w:sz w:val="18"/>
                <w:szCs w:val="18"/>
              </w:rPr>
            </w:pPr>
          </w:p>
        </w:tc>
        <w:tc>
          <w:tcPr>
            <w:tcW w:w="3500" w:type="dxa"/>
            <w:shd w:val="clear" w:color="auto" w:fill="auto"/>
          </w:tcPr>
          <w:p w14:paraId="59DA24C2" w14:textId="77777777" w:rsidR="00A90ED7" w:rsidRDefault="00D70CE6">
            <w:pPr>
              <w:pStyle w:val="Paragraphedeliste"/>
              <w:numPr>
                <w:ilvl w:val="0"/>
                <w:numId w:val="1"/>
              </w:numPr>
              <w:spacing w:after="0" w:line="240" w:lineRule="auto"/>
              <w:ind w:right="0"/>
              <w:rPr>
                <w:sz w:val="18"/>
                <w:szCs w:val="18"/>
              </w:rPr>
            </w:pPr>
            <w:r>
              <w:rPr>
                <w:sz w:val="18"/>
                <w:szCs w:val="18"/>
              </w:rPr>
              <w:t>Copie de pièce d’identité avec lieu de naissance,</w:t>
            </w:r>
          </w:p>
          <w:p w14:paraId="20C11D64" w14:textId="77777777" w:rsidR="00A90ED7" w:rsidRDefault="00D70CE6">
            <w:pPr>
              <w:pStyle w:val="Paragraphedeliste"/>
              <w:numPr>
                <w:ilvl w:val="0"/>
                <w:numId w:val="1"/>
              </w:numPr>
              <w:spacing w:after="0" w:line="240" w:lineRule="auto"/>
              <w:ind w:right="0"/>
              <w:rPr>
                <w:sz w:val="18"/>
                <w:szCs w:val="18"/>
              </w:rPr>
            </w:pPr>
            <w:r>
              <w:rPr>
                <w:sz w:val="18"/>
                <w:szCs w:val="18"/>
              </w:rPr>
              <w:t>extrait intégral d’acte de naissance</w:t>
            </w:r>
          </w:p>
          <w:p w14:paraId="2B9142EC" w14:textId="77777777" w:rsidR="00A90ED7" w:rsidRDefault="00D70CE6">
            <w:pPr>
              <w:pStyle w:val="Paragraphedeliste"/>
              <w:numPr>
                <w:ilvl w:val="0"/>
                <w:numId w:val="1"/>
              </w:numPr>
              <w:spacing w:after="0" w:line="240" w:lineRule="auto"/>
              <w:ind w:right="0"/>
              <w:rPr>
                <w:sz w:val="18"/>
                <w:szCs w:val="18"/>
              </w:rPr>
            </w:pPr>
            <w:r>
              <w:rPr>
                <w:sz w:val="18"/>
                <w:szCs w:val="18"/>
              </w:rPr>
              <w:t>copie du livret de famille</w:t>
            </w:r>
          </w:p>
        </w:tc>
      </w:tr>
      <w:tr w:rsidR="00A90ED7" w14:paraId="37A878DF" w14:textId="77777777">
        <w:tc>
          <w:tcPr>
            <w:tcW w:w="5052" w:type="dxa"/>
            <w:shd w:val="clear" w:color="auto" w:fill="auto"/>
          </w:tcPr>
          <w:p w14:paraId="509E13DB" w14:textId="77777777" w:rsidR="00A90ED7" w:rsidRDefault="00A90ED7">
            <w:pPr>
              <w:spacing w:after="0" w:line="240" w:lineRule="auto"/>
              <w:ind w:left="0" w:right="0" w:firstLine="0"/>
              <w:rPr>
                <w:sz w:val="18"/>
                <w:szCs w:val="18"/>
              </w:rPr>
            </w:pPr>
          </w:p>
          <w:p w14:paraId="5B6C92FF" w14:textId="77777777" w:rsidR="00A90ED7" w:rsidRDefault="00D70CE6">
            <w:pPr>
              <w:spacing w:after="0" w:line="240" w:lineRule="auto"/>
              <w:ind w:left="0" w:right="0" w:firstLine="0"/>
              <w:rPr>
                <w:sz w:val="18"/>
                <w:szCs w:val="18"/>
              </w:rPr>
            </w:pPr>
            <w:r>
              <w:rPr>
                <w:sz w:val="18"/>
                <w:szCs w:val="18"/>
              </w:rPr>
              <w:t>Lieu de sépulture des parents les plus proches</w:t>
            </w:r>
          </w:p>
        </w:tc>
        <w:tc>
          <w:tcPr>
            <w:tcW w:w="642" w:type="dxa"/>
            <w:shd w:val="clear" w:color="auto" w:fill="auto"/>
          </w:tcPr>
          <w:p w14:paraId="6F5023B0" w14:textId="77777777" w:rsidR="00A90ED7" w:rsidRDefault="00A90ED7">
            <w:pPr>
              <w:spacing w:after="0" w:line="240" w:lineRule="auto"/>
              <w:ind w:left="0" w:right="0" w:firstLine="0"/>
              <w:rPr>
                <w:sz w:val="18"/>
                <w:szCs w:val="18"/>
              </w:rPr>
            </w:pPr>
          </w:p>
        </w:tc>
        <w:tc>
          <w:tcPr>
            <w:tcW w:w="750" w:type="dxa"/>
            <w:shd w:val="clear" w:color="auto" w:fill="auto"/>
          </w:tcPr>
          <w:p w14:paraId="70761C15" w14:textId="77777777" w:rsidR="00A90ED7" w:rsidRDefault="00A90ED7">
            <w:pPr>
              <w:spacing w:after="0" w:line="240" w:lineRule="auto"/>
              <w:ind w:left="0" w:right="0" w:firstLine="0"/>
              <w:rPr>
                <w:sz w:val="18"/>
                <w:szCs w:val="18"/>
              </w:rPr>
            </w:pPr>
          </w:p>
        </w:tc>
        <w:tc>
          <w:tcPr>
            <w:tcW w:w="3500" w:type="dxa"/>
            <w:shd w:val="clear" w:color="auto" w:fill="auto"/>
          </w:tcPr>
          <w:p w14:paraId="7E204949" w14:textId="77777777" w:rsidR="00A90ED7" w:rsidRDefault="00D70CE6">
            <w:pPr>
              <w:pStyle w:val="Paragraphedeliste"/>
              <w:numPr>
                <w:ilvl w:val="0"/>
                <w:numId w:val="1"/>
              </w:numPr>
              <w:spacing w:after="0" w:line="240" w:lineRule="auto"/>
              <w:ind w:right="0"/>
              <w:rPr>
                <w:sz w:val="18"/>
                <w:szCs w:val="18"/>
              </w:rPr>
            </w:pPr>
            <w:r>
              <w:rPr>
                <w:sz w:val="18"/>
                <w:szCs w:val="18"/>
              </w:rPr>
              <w:t>attestation du maire de la commune ou copie de la conccession</w:t>
            </w:r>
          </w:p>
        </w:tc>
      </w:tr>
      <w:tr w:rsidR="00A90ED7" w14:paraId="781E0A98" w14:textId="77777777">
        <w:tc>
          <w:tcPr>
            <w:tcW w:w="5052" w:type="dxa"/>
            <w:shd w:val="clear" w:color="auto" w:fill="auto"/>
          </w:tcPr>
          <w:p w14:paraId="5531C685" w14:textId="77777777" w:rsidR="00A90ED7" w:rsidRDefault="00D70CE6">
            <w:pPr>
              <w:spacing w:after="0" w:line="240" w:lineRule="auto"/>
              <w:ind w:left="0" w:right="0" w:firstLine="0"/>
              <w:rPr>
                <w:sz w:val="18"/>
                <w:szCs w:val="18"/>
              </w:rPr>
            </w:pPr>
            <w:r>
              <w:rPr>
                <w:sz w:val="18"/>
                <w:szCs w:val="18"/>
              </w:rPr>
              <w:t>Etudes effectuées sur le territoire par l’agent et/ou ses enfants</w:t>
            </w:r>
          </w:p>
        </w:tc>
        <w:tc>
          <w:tcPr>
            <w:tcW w:w="642" w:type="dxa"/>
            <w:shd w:val="clear" w:color="auto" w:fill="auto"/>
          </w:tcPr>
          <w:p w14:paraId="7199CF67" w14:textId="77777777" w:rsidR="00A90ED7" w:rsidRDefault="00A90ED7">
            <w:pPr>
              <w:spacing w:after="0" w:line="240" w:lineRule="auto"/>
              <w:ind w:left="0" w:right="0" w:firstLine="0"/>
              <w:rPr>
                <w:sz w:val="18"/>
                <w:szCs w:val="18"/>
              </w:rPr>
            </w:pPr>
          </w:p>
        </w:tc>
        <w:tc>
          <w:tcPr>
            <w:tcW w:w="750" w:type="dxa"/>
            <w:shd w:val="clear" w:color="auto" w:fill="auto"/>
          </w:tcPr>
          <w:p w14:paraId="34B6A29F" w14:textId="77777777" w:rsidR="00A90ED7" w:rsidRDefault="00A90ED7">
            <w:pPr>
              <w:spacing w:after="0" w:line="240" w:lineRule="auto"/>
              <w:ind w:left="0" w:right="0" w:firstLine="0"/>
              <w:rPr>
                <w:sz w:val="18"/>
                <w:szCs w:val="18"/>
              </w:rPr>
            </w:pPr>
          </w:p>
        </w:tc>
        <w:tc>
          <w:tcPr>
            <w:tcW w:w="3500" w:type="dxa"/>
            <w:shd w:val="clear" w:color="auto" w:fill="auto"/>
          </w:tcPr>
          <w:p w14:paraId="5D897F82" w14:textId="77777777" w:rsidR="00A90ED7" w:rsidRDefault="00D70CE6">
            <w:pPr>
              <w:pStyle w:val="Paragraphedeliste"/>
              <w:numPr>
                <w:ilvl w:val="0"/>
                <w:numId w:val="1"/>
              </w:numPr>
              <w:spacing w:after="0" w:line="240" w:lineRule="auto"/>
              <w:ind w:right="0"/>
              <w:rPr>
                <w:sz w:val="18"/>
                <w:szCs w:val="18"/>
              </w:rPr>
            </w:pPr>
            <w:r>
              <w:rPr>
                <w:sz w:val="18"/>
                <w:szCs w:val="18"/>
              </w:rPr>
              <w:t>certificats de scolarité</w:t>
            </w:r>
          </w:p>
          <w:p w14:paraId="7EED7E95" w14:textId="77777777" w:rsidR="00A90ED7" w:rsidRDefault="00D70CE6">
            <w:pPr>
              <w:pStyle w:val="Paragraphedeliste"/>
              <w:numPr>
                <w:ilvl w:val="0"/>
                <w:numId w:val="1"/>
              </w:numPr>
              <w:spacing w:after="0" w:line="240" w:lineRule="auto"/>
              <w:ind w:right="0"/>
              <w:rPr>
                <w:sz w:val="18"/>
                <w:szCs w:val="18"/>
              </w:rPr>
            </w:pPr>
            <w:r>
              <w:rPr>
                <w:sz w:val="18"/>
                <w:szCs w:val="18"/>
              </w:rPr>
              <w:t>diplômes</w:t>
            </w:r>
          </w:p>
        </w:tc>
      </w:tr>
      <w:tr w:rsidR="00A90ED7" w14:paraId="2D8F558E" w14:textId="77777777">
        <w:tc>
          <w:tcPr>
            <w:tcW w:w="5052" w:type="dxa"/>
            <w:shd w:val="clear" w:color="auto" w:fill="auto"/>
          </w:tcPr>
          <w:p w14:paraId="33895BC9" w14:textId="77777777" w:rsidR="00A90ED7" w:rsidRDefault="00A90ED7">
            <w:pPr>
              <w:spacing w:after="0" w:line="240" w:lineRule="auto"/>
              <w:ind w:left="0" w:right="0" w:firstLine="0"/>
              <w:rPr>
                <w:sz w:val="18"/>
                <w:szCs w:val="18"/>
              </w:rPr>
            </w:pPr>
          </w:p>
          <w:p w14:paraId="3792FD85" w14:textId="77777777" w:rsidR="00A90ED7" w:rsidRDefault="00D70CE6">
            <w:pPr>
              <w:spacing w:after="0" w:line="240" w:lineRule="auto"/>
              <w:ind w:left="0" w:right="0" w:firstLine="0"/>
              <w:rPr>
                <w:sz w:val="18"/>
                <w:szCs w:val="18"/>
              </w:rPr>
            </w:pPr>
            <w:r>
              <w:rPr>
                <w:sz w:val="18"/>
                <w:szCs w:val="18"/>
              </w:rPr>
              <w:t xml:space="preserve">Résidence antérieure de l’agent sur le territoire considéré  </w:t>
            </w:r>
          </w:p>
        </w:tc>
        <w:tc>
          <w:tcPr>
            <w:tcW w:w="642" w:type="dxa"/>
            <w:shd w:val="clear" w:color="auto" w:fill="auto"/>
          </w:tcPr>
          <w:p w14:paraId="1D14A671" w14:textId="77777777" w:rsidR="00A90ED7" w:rsidRDefault="00A90ED7">
            <w:pPr>
              <w:spacing w:after="0" w:line="240" w:lineRule="auto"/>
              <w:ind w:left="0" w:right="0" w:firstLine="0"/>
              <w:rPr>
                <w:sz w:val="18"/>
                <w:szCs w:val="18"/>
              </w:rPr>
            </w:pPr>
          </w:p>
        </w:tc>
        <w:tc>
          <w:tcPr>
            <w:tcW w:w="750" w:type="dxa"/>
            <w:shd w:val="clear" w:color="auto" w:fill="auto"/>
          </w:tcPr>
          <w:p w14:paraId="3C420FB2" w14:textId="77777777" w:rsidR="00A90ED7" w:rsidRDefault="00A90ED7">
            <w:pPr>
              <w:spacing w:after="0" w:line="240" w:lineRule="auto"/>
              <w:ind w:left="0" w:right="0" w:firstLine="0"/>
              <w:rPr>
                <w:sz w:val="18"/>
                <w:szCs w:val="18"/>
              </w:rPr>
            </w:pPr>
          </w:p>
        </w:tc>
        <w:tc>
          <w:tcPr>
            <w:tcW w:w="3500" w:type="dxa"/>
            <w:shd w:val="clear" w:color="auto" w:fill="auto"/>
          </w:tcPr>
          <w:p w14:paraId="4D6106EA" w14:textId="77777777" w:rsidR="00A90ED7" w:rsidRDefault="00D70CE6">
            <w:pPr>
              <w:pStyle w:val="Paragraphedeliste"/>
              <w:numPr>
                <w:ilvl w:val="0"/>
                <w:numId w:val="1"/>
              </w:numPr>
              <w:spacing w:after="0" w:line="240" w:lineRule="auto"/>
              <w:ind w:right="0"/>
              <w:rPr>
                <w:sz w:val="18"/>
                <w:szCs w:val="18"/>
              </w:rPr>
            </w:pPr>
            <w:r>
              <w:rPr>
                <w:sz w:val="18"/>
                <w:szCs w:val="18"/>
              </w:rPr>
              <w:t>bail, quittance de loyer</w:t>
            </w:r>
          </w:p>
          <w:p w14:paraId="1E532463" w14:textId="77777777" w:rsidR="00A90ED7" w:rsidRDefault="00D70CE6">
            <w:pPr>
              <w:pStyle w:val="Paragraphedeliste"/>
              <w:numPr>
                <w:ilvl w:val="0"/>
                <w:numId w:val="1"/>
              </w:numPr>
              <w:spacing w:after="0" w:line="240" w:lineRule="auto"/>
              <w:ind w:right="0"/>
              <w:rPr>
                <w:sz w:val="18"/>
                <w:szCs w:val="18"/>
              </w:rPr>
            </w:pPr>
            <w:r>
              <w:rPr>
                <w:sz w:val="18"/>
                <w:szCs w:val="18"/>
              </w:rPr>
              <w:t>attestation de résidence établie par le maire précisant les périodes de domiciliation</w:t>
            </w:r>
          </w:p>
          <w:p w14:paraId="76A7BA96" w14:textId="77777777" w:rsidR="00A90ED7" w:rsidRDefault="00D70CE6">
            <w:pPr>
              <w:pStyle w:val="Paragraphedeliste"/>
              <w:numPr>
                <w:ilvl w:val="0"/>
                <w:numId w:val="1"/>
              </w:numPr>
              <w:spacing w:after="0" w:line="240" w:lineRule="auto"/>
              <w:ind w:right="0"/>
              <w:rPr>
                <w:sz w:val="18"/>
                <w:szCs w:val="18"/>
              </w:rPr>
            </w:pPr>
            <w:r>
              <w:rPr>
                <w:sz w:val="18"/>
                <w:szCs w:val="18"/>
              </w:rPr>
              <w:t>factures d’électricité</w:t>
            </w:r>
          </w:p>
          <w:p w14:paraId="1BADF76B" w14:textId="77777777" w:rsidR="00A90ED7" w:rsidRDefault="00D70CE6">
            <w:pPr>
              <w:pStyle w:val="Paragraphedeliste"/>
              <w:numPr>
                <w:ilvl w:val="0"/>
                <w:numId w:val="1"/>
              </w:numPr>
              <w:spacing w:after="0" w:line="240" w:lineRule="auto"/>
              <w:ind w:right="0"/>
              <w:rPr>
                <w:sz w:val="18"/>
                <w:szCs w:val="18"/>
              </w:rPr>
            </w:pPr>
            <w:r>
              <w:rPr>
                <w:sz w:val="18"/>
                <w:szCs w:val="18"/>
              </w:rPr>
              <w:t>taxe d’habitation, taxe foncière</w:t>
            </w:r>
          </w:p>
          <w:p w14:paraId="7BF97F23" w14:textId="77777777" w:rsidR="00A90ED7" w:rsidRDefault="00D70CE6">
            <w:pPr>
              <w:pStyle w:val="Paragraphedeliste"/>
              <w:numPr>
                <w:ilvl w:val="0"/>
                <w:numId w:val="1"/>
              </w:numPr>
              <w:spacing w:after="0" w:line="240" w:lineRule="auto"/>
              <w:ind w:right="0"/>
              <w:rPr>
                <w:sz w:val="18"/>
                <w:szCs w:val="18"/>
              </w:rPr>
            </w:pPr>
            <w:r>
              <w:rPr>
                <w:sz w:val="18"/>
                <w:szCs w:val="18"/>
              </w:rPr>
              <w:t>titre de propriété, attestation de résidence</w:t>
            </w:r>
          </w:p>
        </w:tc>
      </w:tr>
      <w:tr w:rsidR="00A90ED7" w14:paraId="70DACE1F" w14:textId="77777777">
        <w:tc>
          <w:tcPr>
            <w:tcW w:w="5052" w:type="dxa"/>
            <w:shd w:val="clear" w:color="auto" w:fill="auto"/>
          </w:tcPr>
          <w:p w14:paraId="6ED1FB87" w14:textId="77777777" w:rsidR="00A90ED7" w:rsidRDefault="00A90ED7">
            <w:pPr>
              <w:spacing w:after="0" w:line="240" w:lineRule="auto"/>
              <w:ind w:left="0" w:right="0" w:firstLine="0"/>
              <w:rPr>
                <w:sz w:val="18"/>
                <w:szCs w:val="18"/>
              </w:rPr>
            </w:pPr>
          </w:p>
          <w:p w14:paraId="08AB6D2C" w14:textId="77777777" w:rsidR="00A90ED7" w:rsidRDefault="00D70CE6">
            <w:pPr>
              <w:spacing w:after="0" w:line="240" w:lineRule="auto"/>
              <w:ind w:left="0" w:right="0" w:firstLine="0"/>
              <w:rPr>
                <w:sz w:val="18"/>
                <w:szCs w:val="18"/>
              </w:rPr>
            </w:pPr>
            <w:r>
              <w:rPr>
                <w:sz w:val="18"/>
                <w:szCs w:val="18"/>
              </w:rPr>
              <w:t>Lieu de naissance des ascendants</w:t>
            </w:r>
          </w:p>
        </w:tc>
        <w:tc>
          <w:tcPr>
            <w:tcW w:w="642" w:type="dxa"/>
            <w:shd w:val="clear" w:color="auto" w:fill="auto"/>
          </w:tcPr>
          <w:p w14:paraId="3387DFAA" w14:textId="77777777" w:rsidR="00A90ED7" w:rsidRDefault="00A90ED7">
            <w:pPr>
              <w:spacing w:after="0" w:line="240" w:lineRule="auto"/>
              <w:ind w:left="0" w:right="0" w:firstLine="0"/>
              <w:rPr>
                <w:sz w:val="18"/>
                <w:szCs w:val="18"/>
              </w:rPr>
            </w:pPr>
          </w:p>
        </w:tc>
        <w:tc>
          <w:tcPr>
            <w:tcW w:w="750" w:type="dxa"/>
            <w:shd w:val="clear" w:color="auto" w:fill="auto"/>
          </w:tcPr>
          <w:p w14:paraId="7E9C5CD0" w14:textId="77777777" w:rsidR="00A90ED7" w:rsidRDefault="00A90ED7">
            <w:pPr>
              <w:spacing w:after="0" w:line="240" w:lineRule="auto"/>
              <w:ind w:left="0" w:right="0" w:firstLine="0"/>
              <w:rPr>
                <w:sz w:val="18"/>
                <w:szCs w:val="18"/>
              </w:rPr>
            </w:pPr>
          </w:p>
        </w:tc>
        <w:tc>
          <w:tcPr>
            <w:tcW w:w="3500" w:type="dxa"/>
            <w:shd w:val="clear" w:color="auto" w:fill="auto"/>
          </w:tcPr>
          <w:p w14:paraId="4FA19285" w14:textId="77777777" w:rsidR="00A90ED7" w:rsidRDefault="00D70CE6">
            <w:pPr>
              <w:pStyle w:val="Paragraphedeliste"/>
              <w:numPr>
                <w:ilvl w:val="0"/>
                <w:numId w:val="1"/>
              </w:numPr>
              <w:spacing w:after="0" w:line="240" w:lineRule="auto"/>
              <w:ind w:right="0"/>
              <w:rPr>
                <w:sz w:val="18"/>
                <w:szCs w:val="18"/>
              </w:rPr>
            </w:pPr>
            <w:r>
              <w:rPr>
                <w:sz w:val="18"/>
                <w:szCs w:val="18"/>
              </w:rPr>
              <w:t>Copie de pièce d’identité avec lieu de naissance,</w:t>
            </w:r>
          </w:p>
          <w:p w14:paraId="047ED502" w14:textId="77777777" w:rsidR="00A90ED7" w:rsidRDefault="00D70CE6">
            <w:pPr>
              <w:pStyle w:val="Paragraphedeliste"/>
              <w:numPr>
                <w:ilvl w:val="0"/>
                <w:numId w:val="1"/>
              </w:numPr>
              <w:spacing w:after="0" w:line="240" w:lineRule="auto"/>
              <w:ind w:right="0"/>
              <w:rPr>
                <w:sz w:val="18"/>
                <w:szCs w:val="18"/>
              </w:rPr>
            </w:pPr>
            <w:r>
              <w:rPr>
                <w:sz w:val="18"/>
                <w:szCs w:val="18"/>
              </w:rPr>
              <w:t>extrait d’acte de naissance</w:t>
            </w:r>
          </w:p>
          <w:p w14:paraId="10BE554B" w14:textId="77777777" w:rsidR="00A90ED7" w:rsidRDefault="00D70CE6">
            <w:pPr>
              <w:pStyle w:val="Paragraphedeliste"/>
              <w:numPr>
                <w:ilvl w:val="0"/>
                <w:numId w:val="1"/>
              </w:numPr>
              <w:spacing w:after="0" w:line="240" w:lineRule="auto"/>
              <w:ind w:right="0"/>
              <w:rPr>
                <w:sz w:val="18"/>
                <w:szCs w:val="18"/>
              </w:rPr>
            </w:pPr>
            <w:r>
              <w:rPr>
                <w:sz w:val="18"/>
                <w:szCs w:val="18"/>
              </w:rPr>
              <w:t>copie du livret de famille</w:t>
            </w:r>
          </w:p>
        </w:tc>
      </w:tr>
      <w:tr w:rsidR="00A90ED7" w14:paraId="1DF79217" w14:textId="77777777">
        <w:tc>
          <w:tcPr>
            <w:tcW w:w="5052" w:type="dxa"/>
            <w:shd w:val="clear" w:color="auto" w:fill="auto"/>
          </w:tcPr>
          <w:p w14:paraId="15227E17" w14:textId="77777777" w:rsidR="00A90ED7" w:rsidRDefault="00D70CE6">
            <w:pPr>
              <w:spacing w:after="0" w:line="240" w:lineRule="auto"/>
              <w:ind w:left="0" w:right="0" w:firstLine="0"/>
              <w:rPr>
                <w:sz w:val="18"/>
                <w:szCs w:val="18"/>
              </w:rPr>
            </w:pPr>
            <w:r>
              <w:rPr>
                <w:sz w:val="18"/>
                <w:szCs w:val="18"/>
              </w:rPr>
              <w:t>Lieu d’implantation des biens fonciers dont l’agent est propriétaire ou locataire</w:t>
            </w:r>
          </w:p>
        </w:tc>
        <w:tc>
          <w:tcPr>
            <w:tcW w:w="642" w:type="dxa"/>
            <w:shd w:val="clear" w:color="auto" w:fill="auto"/>
          </w:tcPr>
          <w:p w14:paraId="674BF186" w14:textId="77777777" w:rsidR="00A90ED7" w:rsidRDefault="00A90ED7">
            <w:pPr>
              <w:spacing w:after="0" w:line="240" w:lineRule="auto"/>
              <w:ind w:left="0" w:right="0" w:firstLine="0"/>
              <w:rPr>
                <w:sz w:val="18"/>
                <w:szCs w:val="18"/>
              </w:rPr>
            </w:pPr>
          </w:p>
        </w:tc>
        <w:tc>
          <w:tcPr>
            <w:tcW w:w="750" w:type="dxa"/>
            <w:shd w:val="clear" w:color="auto" w:fill="auto"/>
          </w:tcPr>
          <w:p w14:paraId="677D9238" w14:textId="77777777" w:rsidR="00A90ED7" w:rsidRDefault="00A90ED7">
            <w:pPr>
              <w:spacing w:after="0" w:line="240" w:lineRule="auto"/>
              <w:ind w:left="0" w:right="0" w:firstLine="0"/>
              <w:rPr>
                <w:sz w:val="18"/>
                <w:szCs w:val="18"/>
              </w:rPr>
            </w:pPr>
          </w:p>
        </w:tc>
        <w:tc>
          <w:tcPr>
            <w:tcW w:w="3500" w:type="dxa"/>
            <w:shd w:val="clear" w:color="auto" w:fill="auto"/>
          </w:tcPr>
          <w:p w14:paraId="575F67CD" w14:textId="77777777" w:rsidR="00A90ED7" w:rsidRDefault="00D70CE6">
            <w:pPr>
              <w:pStyle w:val="Paragraphedeliste"/>
              <w:numPr>
                <w:ilvl w:val="0"/>
                <w:numId w:val="1"/>
              </w:numPr>
              <w:spacing w:after="0" w:line="240" w:lineRule="auto"/>
              <w:ind w:right="0"/>
              <w:rPr>
                <w:sz w:val="18"/>
                <w:szCs w:val="18"/>
              </w:rPr>
            </w:pPr>
            <w:r>
              <w:rPr>
                <w:sz w:val="18"/>
                <w:szCs w:val="18"/>
              </w:rPr>
              <w:t>titre de propriété</w:t>
            </w:r>
          </w:p>
          <w:p w14:paraId="021E0E2D" w14:textId="77777777" w:rsidR="00A90ED7" w:rsidRDefault="00D70CE6">
            <w:pPr>
              <w:pStyle w:val="Paragraphedeliste"/>
              <w:numPr>
                <w:ilvl w:val="0"/>
                <w:numId w:val="1"/>
              </w:numPr>
              <w:spacing w:after="0" w:line="240" w:lineRule="auto"/>
              <w:ind w:right="0"/>
              <w:rPr>
                <w:sz w:val="18"/>
                <w:szCs w:val="18"/>
              </w:rPr>
            </w:pPr>
            <w:r>
              <w:rPr>
                <w:sz w:val="18"/>
                <w:szCs w:val="18"/>
              </w:rPr>
              <w:t>quittance de loyer, bail</w:t>
            </w:r>
          </w:p>
          <w:p w14:paraId="56127AA3" w14:textId="77777777" w:rsidR="00A90ED7" w:rsidRDefault="00D70CE6">
            <w:pPr>
              <w:pStyle w:val="Paragraphedeliste"/>
              <w:numPr>
                <w:ilvl w:val="0"/>
                <w:numId w:val="1"/>
              </w:numPr>
              <w:spacing w:after="0" w:line="240" w:lineRule="auto"/>
              <w:ind w:right="0"/>
              <w:rPr>
                <w:sz w:val="18"/>
                <w:szCs w:val="18"/>
              </w:rPr>
            </w:pPr>
            <w:r>
              <w:rPr>
                <w:sz w:val="18"/>
                <w:szCs w:val="18"/>
              </w:rPr>
              <w:t>taxe d’habitation, taxe foncière</w:t>
            </w:r>
          </w:p>
        </w:tc>
      </w:tr>
      <w:tr w:rsidR="00A90ED7" w14:paraId="41D0BA6D" w14:textId="77777777">
        <w:tc>
          <w:tcPr>
            <w:tcW w:w="5052" w:type="dxa"/>
            <w:shd w:val="clear" w:color="auto" w:fill="auto"/>
          </w:tcPr>
          <w:p w14:paraId="3DAC42CA" w14:textId="77777777" w:rsidR="00A90ED7" w:rsidRDefault="00A90ED7">
            <w:pPr>
              <w:spacing w:after="0" w:line="240" w:lineRule="auto"/>
              <w:ind w:left="0" w:right="0" w:firstLine="0"/>
              <w:rPr>
                <w:sz w:val="18"/>
                <w:szCs w:val="18"/>
              </w:rPr>
            </w:pPr>
          </w:p>
          <w:p w14:paraId="148B0F56" w14:textId="77777777" w:rsidR="00A90ED7" w:rsidRDefault="00D70CE6">
            <w:pPr>
              <w:spacing w:after="0" w:line="240" w:lineRule="auto"/>
              <w:ind w:left="0" w:right="0" w:firstLine="0"/>
              <w:rPr>
                <w:sz w:val="18"/>
                <w:szCs w:val="18"/>
              </w:rPr>
            </w:pPr>
            <w:r>
              <w:rPr>
                <w:sz w:val="18"/>
                <w:szCs w:val="18"/>
              </w:rPr>
              <w:t xml:space="preserve">Comptes bancaires, d’épargne ou postaux dont l’agent est titulaire sur le territoire considéré </w:t>
            </w:r>
          </w:p>
        </w:tc>
        <w:tc>
          <w:tcPr>
            <w:tcW w:w="642" w:type="dxa"/>
            <w:shd w:val="clear" w:color="auto" w:fill="auto"/>
          </w:tcPr>
          <w:p w14:paraId="35D80273" w14:textId="77777777" w:rsidR="00A90ED7" w:rsidRDefault="00A90ED7">
            <w:pPr>
              <w:spacing w:after="0" w:line="240" w:lineRule="auto"/>
              <w:ind w:left="0" w:right="0" w:firstLine="0"/>
              <w:rPr>
                <w:sz w:val="18"/>
                <w:szCs w:val="18"/>
              </w:rPr>
            </w:pPr>
          </w:p>
        </w:tc>
        <w:tc>
          <w:tcPr>
            <w:tcW w:w="750" w:type="dxa"/>
            <w:shd w:val="clear" w:color="auto" w:fill="auto"/>
          </w:tcPr>
          <w:p w14:paraId="3AE2D610" w14:textId="77777777" w:rsidR="00A90ED7" w:rsidRDefault="00A90ED7">
            <w:pPr>
              <w:spacing w:after="0" w:line="240" w:lineRule="auto"/>
              <w:ind w:left="0" w:right="0" w:firstLine="0"/>
              <w:rPr>
                <w:sz w:val="18"/>
                <w:szCs w:val="18"/>
              </w:rPr>
            </w:pPr>
          </w:p>
        </w:tc>
        <w:tc>
          <w:tcPr>
            <w:tcW w:w="3500" w:type="dxa"/>
            <w:shd w:val="clear" w:color="auto" w:fill="auto"/>
          </w:tcPr>
          <w:p w14:paraId="2B3AE6F3" w14:textId="77777777" w:rsidR="00A90ED7" w:rsidRDefault="00D70CE6">
            <w:pPr>
              <w:pStyle w:val="Paragraphedeliste"/>
              <w:numPr>
                <w:ilvl w:val="0"/>
                <w:numId w:val="1"/>
              </w:numPr>
              <w:spacing w:after="0" w:line="240" w:lineRule="auto"/>
              <w:ind w:right="0"/>
              <w:rPr>
                <w:sz w:val="18"/>
                <w:szCs w:val="18"/>
              </w:rPr>
            </w:pPr>
            <w:r>
              <w:rPr>
                <w:sz w:val="18"/>
                <w:szCs w:val="18"/>
              </w:rPr>
              <w:t>relevé d’identité bancaire, postal ou d’épargne</w:t>
            </w:r>
          </w:p>
          <w:p w14:paraId="0DBAC887" w14:textId="77777777" w:rsidR="00A90ED7" w:rsidRDefault="00D70CE6">
            <w:pPr>
              <w:pStyle w:val="Paragraphedeliste"/>
              <w:numPr>
                <w:ilvl w:val="0"/>
                <w:numId w:val="1"/>
              </w:numPr>
              <w:spacing w:after="0" w:line="240" w:lineRule="auto"/>
              <w:ind w:right="0"/>
              <w:rPr>
                <w:sz w:val="18"/>
                <w:szCs w:val="18"/>
              </w:rPr>
            </w:pPr>
            <w:r>
              <w:rPr>
                <w:sz w:val="18"/>
                <w:szCs w:val="18"/>
              </w:rPr>
              <w:t>copie du contrat d’ouverture du compte</w:t>
            </w:r>
          </w:p>
          <w:p w14:paraId="51ABAB20" w14:textId="77777777" w:rsidR="00A90ED7" w:rsidRDefault="00D70CE6">
            <w:pPr>
              <w:pStyle w:val="Paragraphedeliste"/>
              <w:numPr>
                <w:ilvl w:val="0"/>
                <w:numId w:val="1"/>
              </w:numPr>
              <w:spacing w:after="0" w:line="240" w:lineRule="auto"/>
              <w:ind w:right="0"/>
              <w:rPr>
                <w:sz w:val="18"/>
                <w:szCs w:val="18"/>
              </w:rPr>
            </w:pPr>
            <w:r>
              <w:rPr>
                <w:sz w:val="18"/>
                <w:szCs w:val="18"/>
              </w:rPr>
              <w:t>attestation de la banque</w:t>
            </w:r>
          </w:p>
        </w:tc>
      </w:tr>
      <w:tr w:rsidR="00A90ED7" w14:paraId="648A9F99" w14:textId="77777777">
        <w:tc>
          <w:tcPr>
            <w:tcW w:w="5052" w:type="dxa"/>
            <w:shd w:val="clear" w:color="auto" w:fill="auto"/>
          </w:tcPr>
          <w:p w14:paraId="7F8CAC3A" w14:textId="77777777" w:rsidR="00A90ED7" w:rsidRDefault="00D70CE6">
            <w:pPr>
              <w:spacing w:after="0" w:line="240" w:lineRule="auto"/>
              <w:ind w:left="0" w:right="0" w:firstLine="0"/>
              <w:rPr>
                <w:sz w:val="18"/>
                <w:szCs w:val="18"/>
              </w:rPr>
            </w:pPr>
            <w:r>
              <w:rPr>
                <w:sz w:val="18"/>
                <w:szCs w:val="18"/>
              </w:rPr>
              <w:t>Commune où l’agent s’acquitte du paiement de certains impôts, notamment l’impôt sur le revenu, sur le territoire considéré</w:t>
            </w:r>
          </w:p>
        </w:tc>
        <w:tc>
          <w:tcPr>
            <w:tcW w:w="642" w:type="dxa"/>
            <w:shd w:val="clear" w:color="auto" w:fill="auto"/>
          </w:tcPr>
          <w:p w14:paraId="52B83BF5" w14:textId="77777777" w:rsidR="00A90ED7" w:rsidRDefault="00A90ED7">
            <w:pPr>
              <w:spacing w:after="0" w:line="240" w:lineRule="auto"/>
              <w:ind w:left="0" w:right="0" w:firstLine="0"/>
              <w:rPr>
                <w:sz w:val="18"/>
                <w:szCs w:val="18"/>
              </w:rPr>
            </w:pPr>
          </w:p>
        </w:tc>
        <w:tc>
          <w:tcPr>
            <w:tcW w:w="750" w:type="dxa"/>
            <w:shd w:val="clear" w:color="auto" w:fill="auto"/>
          </w:tcPr>
          <w:p w14:paraId="00E10ED5" w14:textId="77777777" w:rsidR="00A90ED7" w:rsidRDefault="00A90ED7">
            <w:pPr>
              <w:spacing w:after="0" w:line="240" w:lineRule="auto"/>
              <w:ind w:left="0" w:right="0" w:firstLine="0"/>
              <w:rPr>
                <w:sz w:val="18"/>
                <w:szCs w:val="18"/>
              </w:rPr>
            </w:pPr>
          </w:p>
        </w:tc>
        <w:tc>
          <w:tcPr>
            <w:tcW w:w="3500" w:type="dxa"/>
            <w:shd w:val="clear" w:color="auto" w:fill="auto"/>
          </w:tcPr>
          <w:p w14:paraId="5502B946" w14:textId="77777777" w:rsidR="00A90ED7" w:rsidRDefault="00D70CE6">
            <w:pPr>
              <w:pStyle w:val="Paragraphedeliste"/>
              <w:numPr>
                <w:ilvl w:val="0"/>
                <w:numId w:val="1"/>
              </w:numPr>
              <w:spacing w:after="0" w:line="240" w:lineRule="auto"/>
              <w:ind w:right="0"/>
              <w:rPr>
                <w:sz w:val="18"/>
                <w:szCs w:val="18"/>
              </w:rPr>
            </w:pPr>
            <w:r>
              <w:rPr>
                <w:sz w:val="18"/>
                <w:szCs w:val="18"/>
              </w:rPr>
              <w:t>avis d’imposition</w:t>
            </w:r>
          </w:p>
        </w:tc>
      </w:tr>
      <w:tr w:rsidR="00A90ED7" w14:paraId="79B8A233" w14:textId="77777777">
        <w:tc>
          <w:tcPr>
            <w:tcW w:w="5052" w:type="dxa"/>
            <w:shd w:val="clear" w:color="auto" w:fill="auto"/>
          </w:tcPr>
          <w:p w14:paraId="3519AED6" w14:textId="77777777" w:rsidR="00A90ED7" w:rsidRDefault="00D70CE6">
            <w:pPr>
              <w:spacing w:after="0" w:line="240" w:lineRule="auto"/>
              <w:ind w:left="0" w:right="0" w:firstLine="0"/>
              <w:rPr>
                <w:sz w:val="18"/>
                <w:szCs w:val="18"/>
              </w:rPr>
            </w:pPr>
            <w:r>
              <w:rPr>
                <w:sz w:val="18"/>
                <w:szCs w:val="18"/>
              </w:rPr>
              <w:lastRenderedPageBreak/>
              <w:t>Affectations professionnelles antérieures sur le territoire considéré</w:t>
            </w:r>
          </w:p>
        </w:tc>
        <w:tc>
          <w:tcPr>
            <w:tcW w:w="642" w:type="dxa"/>
            <w:shd w:val="clear" w:color="auto" w:fill="auto"/>
          </w:tcPr>
          <w:p w14:paraId="3555240E" w14:textId="77777777" w:rsidR="00A90ED7" w:rsidRDefault="00A90ED7">
            <w:pPr>
              <w:spacing w:after="0" w:line="240" w:lineRule="auto"/>
              <w:ind w:left="0" w:right="0" w:firstLine="0"/>
              <w:rPr>
                <w:sz w:val="18"/>
                <w:szCs w:val="18"/>
              </w:rPr>
            </w:pPr>
          </w:p>
        </w:tc>
        <w:tc>
          <w:tcPr>
            <w:tcW w:w="750" w:type="dxa"/>
            <w:shd w:val="clear" w:color="auto" w:fill="auto"/>
          </w:tcPr>
          <w:p w14:paraId="1E54FE89" w14:textId="77777777" w:rsidR="00A90ED7" w:rsidRDefault="00A90ED7">
            <w:pPr>
              <w:spacing w:after="0" w:line="240" w:lineRule="auto"/>
              <w:ind w:left="0" w:right="0" w:firstLine="0"/>
              <w:rPr>
                <w:sz w:val="18"/>
                <w:szCs w:val="18"/>
              </w:rPr>
            </w:pPr>
          </w:p>
        </w:tc>
        <w:tc>
          <w:tcPr>
            <w:tcW w:w="3500" w:type="dxa"/>
            <w:shd w:val="clear" w:color="auto" w:fill="auto"/>
          </w:tcPr>
          <w:p w14:paraId="3DB59241" w14:textId="77777777" w:rsidR="00A90ED7" w:rsidRDefault="00D70CE6">
            <w:pPr>
              <w:pStyle w:val="Paragraphedeliste"/>
              <w:numPr>
                <w:ilvl w:val="0"/>
                <w:numId w:val="1"/>
              </w:numPr>
              <w:spacing w:after="0" w:line="240" w:lineRule="auto"/>
              <w:ind w:right="0"/>
              <w:rPr>
                <w:sz w:val="18"/>
                <w:szCs w:val="18"/>
              </w:rPr>
            </w:pPr>
            <w:r>
              <w:rPr>
                <w:sz w:val="18"/>
                <w:szCs w:val="18"/>
              </w:rPr>
              <w:t>contrats ou attestations d’emplois correspondants</w:t>
            </w:r>
          </w:p>
        </w:tc>
      </w:tr>
      <w:tr w:rsidR="00A90ED7" w14:paraId="28B13A76" w14:textId="77777777">
        <w:tc>
          <w:tcPr>
            <w:tcW w:w="5052" w:type="dxa"/>
            <w:shd w:val="clear" w:color="auto" w:fill="auto"/>
          </w:tcPr>
          <w:p w14:paraId="3B336F85" w14:textId="77777777" w:rsidR="00A90ED7" w:rsidRDefault="00D70CE6">
            <w:pPr>
              <w:spacing w:after="0" w:line="240" w:lineRule="auto"/>
              <w:ind w:left="0" w:right="0" w:firstLine="0"/>
              <w:rPr>
                <w:sz w:val="18"/>
                <w:szCs w:val="18"/>
              </w:rPr>
            </w:pPr>
            <w:r>
              <w:rPr>
                <w:sz w:val="18"/>
                <w:szCs w:val="18"/>
              </w:rPr>
              <w:t>Lieu d’inscription de l’agent sur les listes électorales d’une commune du territoire considéré</w:t>
            </w:r>
          </w:p>
        </w:tc>
        <w:tc>
          <w:tcPr>
            <w:tcW w:w="642" w:type="dxa"/>
            <w:shd w:val="clear" w:color="auto" w:fill="auto"/>
          </w:tcPr>
          <w:p w14:paraId="3F4A17DC" w14:textId="77777777" w:rsidR="00A90ED7" w:rsidRDefault="00A90ED7">
            <w:pPr>
              <w:spacing w:after="0" w:line="240" w:lineRule="auto"/>
              <w:ind w:left="0" w:right="0" w:firstLine="0"/>
              <w:rPr>
                <w:sz w:val="18"/>
                <w:szCs w:val="18"/>
              </w:rPr>
            </w:pPr>
          </w:p>
        </w:tc>
        <w:tc>
          <w:tcPr>
            <w:tcW w:w="750" w:type="dxa"/>
            <w:shd w:val="clear" w:color="auto" w:fill="auto"/>
          </w:tcPr>
          <w:p w14:paraId="188224E5" w14:textId="77777777" w:rsidR="00A90ED7" w:rsidRDefault="00A90ED7">
            <w:pPr>
              <w:spacing w:after="0" w:line="240" w:lineRule="auto"/>
              <w:ind w:left="0" w:right="0" w:firstLine="0"/>
              <w:rPr>
                <w:sz w:val="18"/>
                <w:szCs w:val="18"/>
              </w:rPr>
            </w:pPr>
          </w:p>
        </w:tc>
        <w:tc>
          <w:tcPr>
            <w:tcW w:w="3500" w:type="dxa"/>
            <w:shd w:val="clear" w:color="auto" w:fill="auto"/>
          </w:tcPr>
          <w:p w14:paraId="53CE3417" w14:textId="77777777" w:rsidR="00A90ED7" w:rsidRDefault="00D70CE6">
            <w:pPr>
              <w:pStyle w:val="Paragraphedeliste"/>
              <w:numPr>
                <w:ilvl w:val="0"/>
                <w:numId w:val="1"/>
              </w:numPr>
              <w:spacing w:after="0" w:line="240" w:lineRule="auto"/>
              <w:ind w:right="0"/>
              <w:rPr>
                <w:sz w:val="18"/>
                <w:szCs w:val="18"/>
              </w:rPr>
            </w:pPr>
            <w:r>
              <w:rPr>
                <w:sz w:val="18"/>
                <w:szCs w:val="18"/>
              </w:rPr>
              <w:t>carte d’électeur</w:t>
            </w:r>
          </w:p>
        </w:tc>
      </w:tr>
      <w:tr w:rsidR="00A90ED7" w14:paraId="5C5E325D" w14:textId="77777777">
        <w:tc>
          <w:tcPr>
            <w:tcW w:w="5052" w:type="dxa"/>
            <w:shd w:val="clear" w:color="auto" w:fill="auto"/>
          </w:tcPr>
          <w:p w14:paraId="321C8E1F" w14:textId="77777777" w:rsidR="00A90ED7" w:rsidRDefault="00D70CE6">
            <w:pPr>
              <w:spacing w:after="0" w:line="240" w:lineRule="auto"/>
              <w:ind w:left="0" w:right="0" w:firstLine="0"/>
              <w:rPr>
                <w:sz w:val="18"/>
                <w:szCs w:val="18"/>
              </w:rPr>
            </w:pPr>
            <w:r>
              <w:rPr>
                <w:sz w:val="18"/>
                <w:szCs w:val="18"/>
              </w:rPr>
              <w:t>La fréquence de demandes de mutation vers le territoire considéré</w:t>
            </w:r>
          </w:p>
        </w:tc>
        <w:tc>
          <w:tcPr>
            <w:tcW w:w="642" w:type="dxa"/>
            <w:shd w:val="clear" w:color="auto" w:fill="auto"/>
          </w:tcPr>
          <w:p w14:paraId="0C84F928" w14:textId="77777777" w:rsidR="00A90ED7" w:rsidRDefault="00A90ED7">
            <w:pPr>
              <w:spacing w:after="0" w:line="240" w:lineRule="auto"/>
              <w:ind w:left="0" w:right="0" w:firstLine="0"/>
              <w:rPr>
                <w:sz w:val="18"/>
                <w:szCs w:val="18"/>
              </w:rPr>
            </w:pPr>
          </w:p>
        </w:tc>
        <w:tc>
          <w:tcPr>
            <w:tcW w:w="750" w:type="dxa"/>
            <w:shd w:val="clear" w:color="auto" w:fill="auto"/>
          </w:tcPr>
          <w:p w14:paraId="6457285B" w14:textId="77777777" w:rsidR="00A90ED7" w:rsidRDefault="00A90ED7">
            <w:pPr>
              <w:spacing w:after="0" w:line="240" w:lineRule="auto"/>
              <w:ind w:left="0" w:right="0" w:firstLine="0"/>
              <w:rPr>
                <w:sz w:val="18"/>
                <w:szCs w:val="18"/>
              </w:rPr>
            </w:pPr>
          </w:p>
        </w:tc>
        <w:tc>
          <w:tcPr>
            <w:tcW w:w="3500" w:type="dxa"/>
            <w:shd w:val="clear" w:color="auto" w:fill="auto"/>
          </w:tcPr>
          <w:p w14:paraId="7EB40711" w14:textId="77777777" w:rsidR="00A90ED7" w:rsidRDefault="00D70CE6">
            <w:pPr>
              <w:pStyle w:val="Paragraphedeliste"/>
              <w:numPr>
                <w:ilvl w:val="0"/>
                <w:numId w:val="1"/>
              </w:numPr>
              <w:spacing w:after="0" w:line="240" w:lineRule="auto"/>
              <w:ind w:right="0"/>
              <w:rPr>
                <w:sz w:val="18"/>
                <w:szCs w:val="18"/>
              </w:rPr>
            </w:pPr>
            <w:r>
              <w:rPr>
                <w:sz w:val="18"/>
                <w:szCs w:val="18"/>
              </w:rPr>
              <w:t>copies des demandes correspondantes</w:t>
            </w:r>
          </w:p>
          <w:p w14:paraId="5B80197A" w14:textId="77777777" w:rsidR="00A90ED7" w:rsidRDefault="00A90ED7">
            <w:pPr>
              <w:spacing w:after="0" w:line="240" w:lineRule="auto"/>
              <w:ind w:right="0"/>
              <w:rPr>
                <w:sz w:val="18"/>
                <w:szCs w:val="18"/>
              </w:rPr>
            </w:pPr>
          </w:p>
        </w:tc>
      </w:tr>
      <w:tr w:rsidR="00A90ED7" w14:paraId="5E6467F3" w14:textId="77777777">
        <w:tc>
          <w:tcPr>
            <w:tcW w:w="5052" w:type="dxa"/>
            <w:shd w:val="clear" w:color="auto" w:fill="auto"/>
          </w:tcPr>
          <w:p w14:paraId="24BEF9D8" w14:textId="77777777" w:rsidR="00A90ED7" w:rsidRDefault="00D70CE6">
            <w:pPr>
              <w:spacing w:after="0" w:line="240" w:lineRule="auto"/>
              <w:ind w:left="0" w:right="0" w:firstLine="0"/>
              <w:rPr>
                <w:sz w:val="18"/>
                <w:szCs w:val="18"/>
              </w:rPr>
            </w:pPr>
            <w:r>
              <w:rPr>
                <w:sz w:val="18"/>
                <w:szCs w:val="18"/>
              </w:rPr>
              <w:t>La fréquence des voyages que l’agent a pu effectuer vers le territoire considéré</w:t>
            </w:r>
          </w:p>
        </w:tc>
        <w:tc>
          <w:tcPr>
            <w:tcW w:w="642" w:type="dxa"/>
            <w:shd w:val="clear" w:color="auto" w:fill="auto"/>
          </w:tcPr>
          <w:p w14:paraId="4D83A810" w14:textId="77777777" w:rsidR="00A90ED7" w:rsidRDefault="00A90ED7">
            <w:pPr>
              <w:spacing w:after="0" w:line="240" w:lineRule="auto"/>
              <w:ind w:left="0" w:right="0" w:firstLine="0"/>
              <w:rPr>
                <w:sz w:val="18"/>
                <w:szCs w:val="18"/>
              </w:rPr>
            </w:pPr>
          </w:p>
        </w:tc>
        <w:tc>
          <w:tcPr>
            <w:tcW w:w="750" w:type="dxa"/>
            <w:shd w:val="clear" w:color="auto" w:fill="auto"/>
          </w:tcPr>
          <w:p w14:paraId="4ED34A6C" w14:textId="77777777" w:rsidR="00A90ED7" w:rsidRDefault="00A90ED7">
            <w:pPr>
              <w:spacing w:after="0" w:line="240" w:lineRule="auto"/>
              <w:ind w:left="0" w:right="0" w:firstLine="0"/>
              <w:rPr>
                <w:sz w:val="18"/>
                <w:szCs w:val="18"/>
              </w:rPr>
            </w:pPr>
          </w:p>
        </w:tc>
        <w:tc>
          <w:tcPr>
            <w:tcW w:w="3500" w:type="dxa"/>
            <w:shd w:val="clear" w:color="auto" w:fill="auto"/>
          </w:tcPr>
          <w:p w14:paraId="1ADAFE8F" w14:textId="77777777" w:rsidR="00A90ED7" w:rsidRDefault="00D70CE6">
            <w:pPr>
              <w:pStyle w:val="Paragraphedeliste"/>
              <w:numPr>
                <w:ilvl w:val="0"/>
                <w:numId w:val="1"/>
              </w:numPr>
              <w:spacing w:after="0" w:line="240" w:lineRule="auto"/>
              <w:ind w:right="0"/>
              <w:rPr>
                <w:sz w:val="18"/>
                <w:szCs w:val="18"/>
              </w:rPr>
            </w:pPr>
            <w:r>
              <w:rPr>
                <w:sz w:val="18"/>
                <w:szCs w:val="18"/>
              </w:rPr>
              <w:t>toutes pièces justifiant les séjours (billets d’avions…)</w:t>
            </w:r>
          </w:p>
        </w:tc>
      </w:tr>
      <w:tr w:rsidR="00A90ED7" w14:paraId="70259542" w14:textId="77777777">
        <w:tc>
          <w:tcPr>
            <w:tcW w:w="5052" w:type="dxa"/>
            <w:shd w:val="clear" w:color="auto" w:fill="auto"/>
          </w:tcPr>
          <w:p w14:paraId="4CF4B15D" w14:textId="77777777" w:rsidR="00A90ED7" w:rsidRDefault="00D70CE6">
            <w:pPr>
              <w:spacing w:after="0" w:line="240" w:lineRule="auto"/>
              <w:ind w:left="0" w:right="0" w:firstLine="0"/>
              <w:rPr>
                <w:sz w:val="18"/>
                <w:szCs w:val="18"/>
              </w:rPr>
            </w:pPr>
            <w:r>
              <w:rPr>
                <w:sz w:val="18"/>
                <w:szCs w:val="18"/>
              </w:rPr>
              <w:t xml:space="preserve">La durée des séjours dans le territoire considéré </w:t>
            </w:r>
          </w:p>
        </w:tc>
        <w:tc>
          <w:tcPr>
            <w:tcW w:w="642" w:type="dxa"/>
            <w:shd w:val="clear" w:color="auto" w:fill="auto"/>
          </w:tcPr>
          <w:p w14:paraId="62451FB0" w14:textId="77777777" w:rsidR="00A90ED7" w:rsidRDefault="00A90ED7">
            <w:pPr>
              <w:spacing w:after="0" w:line="240" w:lineRule="auto"/>
              <w:ind w:left="0" w:right="0" w:firstLine="0"/>
              <w:rPr>
                <w:sz w:val="18"/>
                <w:szCs w:val="18"/>
              </w:rPr>
            </w:pPr>
          </w:p>
        </w:tc>
        <w:tc>
          <w:tcPr>
            <w:tcW w:w="750" w:type="dxa"/>
            <w:shd w:val="clear" w:color="auto" w:fill="auto"/>
          </w:tcPr>
          <w:p w14:paraId="10DD9A27" w14:textId="77777777" w:rsidR="00A90ED7" w:rsidRDefault="00A90ED7">
            <w:pPr>
              <w:spacing w:after="0" w:line="240" w:lineRule="auto"/>
              <w:ind w:left="0" w:right="0" w:firstLine="0"/>
              <w:rPr>
                <w:sz w:val="18"/>
                <w:szCs w:val="18"/>
              </w:rPr>
            </w:pPr>
          </w:p>
        </w:tc>
        <w:tc>
          <w:tcPr>
            <w:tcW w:w="3500" w:type="dxa"/>
            <w:shd w:val="clear" w:color="auto" w:fill="auto"/>
          </w:tcPr>
          <w:p w14:paraId="206F7D45" w14:textId="77777777" w:rsidR="00A90ED7" w:rsidRDefault="00D70CE6">
            <w:pPr>
              <w:pStyle w:val="Paragraphedeliste"/>
              <w:numPr>
                <w:ilvl w:val="0"/>
                <w:numId w:val="1"/>
              </w:numPr>
              <w:spacing w:after="0" w:line="240" w:lineRule="auto"/>
              <w:ind w:right="0"/>
              <w:rPr>
                <w:sz w:val="18"/>
                <w:szCs w:val="18"/>
              </w:rPr>
            </w:pPr>
            <w:r>
              <w:rPr>
                <w:sz w:val="18"/>
                <w:szCs w:val="18"/>
              </w:rPr>
              <w:t>toutes pièces justifiant de la durée des séjours</w:t>
            </w:r>
          </w:p>
        </w:tc>
      </w:tr>
      <w:tr w:rsidR="00A90ED7" w14:paraId="3664067A" w14:textId="77777777">
        <w:tc>
          <w:tcPr>
            <w:tcW w:w="5052" w:type="dxa"/>
            <w:shd w:val="clear" w:color="auto" w:fill="auto"/>
          </w:tcPr>
          <w:p w14:paraId="6CDBF2F8" w14:textId="77777777" w:rsidR="00A90ED7" w:rsidRDefault="00D70CE6">
            <w:pPr>
              <w:spacing w:after="0" w:line="240" w:lineRule="auto"/>
              <w:ind w:left="0" w:right="0" w:firstLine="0"/>
              <w:rPr>
                <w:sz w:val="18"/>
                <w:szCs w:val="18"/>
              </w:rPr>
            </w:pPr>
            <w:r>
              <w:rPr>
                <w:sz w:val="18"/>
                <w:szCs w:val="18"/>
              </w:rPr>
              <w:t>Le bénéfice antérieur d’un congé bonifié</w:t>
            </w:r>
          </w:p>
        </w:tc>
        <w:tc>
          <w:tcPr>
            <w:tcW w:w="642" w:type="dxa"/>
            <w:shd w:val="clear" w:color="auto" w:fill="auto"/>
          </w:tcPr>
          <w:p w14:paraId="4D0506CF" w14:textId="77777777" w:rsidR="00A90ED7" w:rsidRDefault="00A90ED7">
            <w:pPr>
              <w:spacing w:after="0" w:line="240" w:lineRule="auto"/>
              <w:ind w:left="0" w:right="0" w:firstLine="0"/>
              <w:rPr>
                <w:sz w:val="18"/>
                <w:szCs w:val="18"/>
              </w:rPr>
            </w:pPr>
          </w:p>
        </w:tc>
        <w:tc>
          <w:tcPr>
            <w:tcW w:w="750" w:type="dxa"/>
            <w:shd w:val="clear" w:color="auto" w:fill="auto"/>
          </w:tcPr>
          <w:p w14:paraId="54E310A2" w14:textId="77777777" w:rsidR="00A90ED7" w:rsidRDefault="00A90ED7">
            <w:pPr>
              <w:spacing w:after="0" w:line="240" w:lineRule="auto"/>
              <w:ind w:left="0" w:right="0" w:firstLine="0"/>
              <w:rPr>
                <w:sz w:val="18"/>
                <w:szCs w:val="18"/>
              </w:rPr>
            </w:pPr>
          </w:p>
        </w:tc>
        <w:tc>
          <w:tcPr>
            <w:tcW w:w="3500" w:type="dxa"/>
            <w:shd w:val="clear" w:color="auto" w:fill="auto"/>
          </w:tcPr>
          <w:p w14:paraId="26020419" w14:textId="77777777" w:rsidR="00A90ED7" w:rsidRDefault="00D70CE6">
            <w:pPr>
              <w:pStyle w:val="Paragraphedeliste"/>
              <w:numPr>
                <w:ilvl w:val="0"/>
                <w:numId w:val="1"/>
              </w:numPr>
              <w:spacing w:after="0" w:line="240" w:lineRule="auto"/>
              <w:ind w:right="0"/>
              <w:rPr>
                <w:sz w:val="18"/>
                <w:szCs w:val="18"/>
              </w:rPr>
            </w:pPr>
            <w:r>
              <w:rPr>
                <w:sz w:val="18"/>
                <w:szCs w:val="18"/>
              </w:rPr>
              <w:t>toutes pièces justifiant du bénéfice d’un tel congé</w:t>
            </w:r>
          </w:p>
        </w:tc>
      </w:tr>
      <w:tr w:rsidR="00A90ED7" w14:paraId="58D0B51B" w14:textId="77777777">
        <w:tc>
          <w:tcPr>
            <w:tcW w:w="5052" w:type="dxa"/>
            <w:shd w:val="clear" w:color="auto" w:fill="auto"/>
          </w:tcPr>
          <w:p w14:paraId="36595687" w14:textId="77777777" w:rsidR="00A90ED7" w:rsidRDefault="00A90ED7">
            <w:pPr>
              <w:spacing w:after="0" w:line="240" w:lineRule="auto"/>
              <w:ind w:left="0" w:right="0" w:firstLine="0"/>
              <w:rPr>
                <w:sz w:val="18"/>
                <w:szCs w:val="18"/>
              </w:rPr>
            </w:pPr>
          </w:p>
          <w:p w14:paraId="1C595B94" w14:textId="77777777" w:rsidR="00A90ED7" w:rsidRDefault="00D70CE6">
            <w:pPr>
              <w:spacing w:after="0" w:line="240" w:lineRule="auto"/>
              <w:ind w:left="0" w:right="0" w:firstLine="0"/>
              <w:rPr>
                <w:sz w:val="18"/>
                <w:szCs w:val="18"/>
              </w:rPr>
            </w:pPr>
            <w:r>
              <w:rPr>
                <w:sz w:val="18"/>
                <w:szCs w:val="18"/>
              </w:rPr>
              <w:t>Le lieu de résidence des père et mère de l’agent</w:t>
            </w:r>
          </w:p>
        </w:tc>
        <w:tc>
          <w:tcPr>
            <w:tcW w:w="642" w:type="dxa"/>
            <w:shd w:val="clear" w:color="auto" w:fill="auto"/>
          </w:tcPr>
          <w:p w14:paraId="2B1AEAC6" w14:textId="77777777" w:rsidR="00A90ED7" w:rsidRDefault="00A90ED7">
            <w:pPr>
              <w:spacing w:after="0" w:line="240" w:lineRule="auto"/>
              <w:ind w:left="0" w:right="0" w:firstLine="0"/>
              <w:rPr>
                <w:sz w:val="18"/>
                <w:szCs w:val="18"/>
              </w:rPr>
            </w:pPr>
          </w:p>
        </w:tc>
        <w:tc>
          <w:tcPr>
            <w:tcW w:w="750" w:type="dxa"/>
            <w:shd w:val="clear" w:color="auto" w:fill="auto"/>
          </w:tcPr>
          <w:p w14:paraId="42AD75A3" w14:textId="77777777" w:rsidR="00A90ED7" w:rsidRDefault="00A90ED7">
            <w:pPr>
              <w:spacing w:after="0" w:line="240" w:lineRule="auto"/>
              <w:ind w:left="0" w:right="0" w:firstLine="0"/>
              <w:rPr>
                <w:sz w:val="18"/>
                <w:szCs w:val="18"/>
              </w:rPr>
            </w:pPr>
          </w:p>
        </w:tc>
        <w:tc>
          <w:tcPr>
            <w:tcW w:w="3500" w:type="dxa"/>
            <w:shd w:val="clear" w:color="auto" w:fill="auto"/>
          </w:tcPr>
          <w:p w14:paraId="1386C18A" w14:textId="77777777" w:rsidR="00A90ED7" w:rsidRDefault="00D70CE6">
            <w:pPr>
              <w:pStyle w:val="Paragraphedeliste"/>
              <w:numPr>
                <w:ilvl w:val="0"/>
                <w:numId w:val="1"/>
              </w:numPr>
              <w:spacing w:after="0" w:line="240" w:lineRule="auto"/>
              <w:ind w:right="0"/>
              <w:rPr>
                <w:sz w:val="18"/>
                <w:szCs w:val="18"/>
              </w:rPr>
            </w:pPr>
            <w:r>
              <w:rPr>
                <w:sz w:val="18"/>
                <w:szCs w:val="18"/>
              </w:rPr>
              <w:t>bail, quittance de loyer</w:t>
            </w:r>
          </w:p>
          <w:p w14:paraId="33BB7E03" w14:textId="77777777" w:rsidR="00A90ED7" w:rsidRDefault="00D70CE6">
            <w:pPr>
              <w:pStyle w:val="Paragraphedeliste"/>
              <w:numPr>
                <w:ilvl w:val="0"/>
                <w:numId w:val="1"/>
              </w:numPr>
              <w:spacing w:after="0" w:line="240" w:lineRule="auto"/>
              <w:ind w:right="0"/>
              <w:rPr>
                <w:sz w:val="18"/>
                <w:szCs w:val="18"/>
              </w:rPr>
            </w:pPr>
            <w:r>
              <w:rPr>
                <w:sz w:val="18"/>
                <w:szCs w:val="18"/>
              </w:rPr>
              <w:t>attestation de résidence établie par le maire précisant les périodes de domiciliation</w:t>
            </w:r>
          </w:p>
          <w:p w14:paraId="3ADDF961" w14:textId="77777777" w:rsidR="00A90ED7" w:rsidRDefault="00D70CE6">
            <w:pPr>
              <w:pStyle w:val="Paragraphedeliste"/>
              <w:numPr>
                <w:ilvl w:val="0"/>
                <w:numId w:val="1"/>
              </w:numPr>
              <w:spacing w:after="0" w:line="240" w:lineRule="auto"/>
              <w:ind w:right="0"/>
              <w:rPr>
                <w:sz w:val="18"/>
                <w:szCs w:val="18"/>
              </w:rPr>
            </w:pPr>
            <w:r>
              <w:rPr>
                <w:sz w:val="18"/>
                <w:szCs w:val="18"/>
              </w:rPr>
              <w:t>factures d’électricité</w:t>
            </w:r>
          </w:p>
          <w:p w14:paraId="70B4D23B" w14:textId="77777777" w:rsidR="00A90ED7" w:rsidRDefault="00D70CE6">
            <w:pPr>
              <w:pStyle w:val="Paragraphedeliste"/>
              <w:numPr>
                <w:ilvl w:val="0"/>
                <w:numId w:val="1"/>
              </w:numPr>
              <w:spacing w:after="0" w:line="240" w:lineRule="auto"/>
              <w:ind w:right="0"/>
              <w:rPr>
                <w:sz w:val="18"/>
                <w:szCs w:val="18"/>
              </w:rPr>
            </w:pPr>
            <w:r>
              <w:rPr>
                <w:sz w:val="18"/>
                <w:szCs w:val="18"/>
              </w:rPr>
              <w:t>taxe d’habitation, taxe foncière</w:t>
            </w:r>
          </w:p>
          <w:p w14:paraId="63F21306" w14:textId="77777777" w:rsidR="00A90ED7" w:rsidRDefault="00D70CE6">
            <w:pPr>
              <w:pStyle w:val="Paragraphedeliste"/>
              <w:numPr>
                <w:ilvl w:val="0"/>
                <w:numId w:val="1"/>
              </w:numPr>
              <w:spacing w:after="0" w:line="240" w:lineRule="auto"/>
              <w:ind w:right="0"/>
              <w:rPr>
                <w:sz w:val="18"/>
                <w:szCs w:val="18"/>
              </w:rPr>
            </w:pPr>
            <w:r>
              <w:rPr>
                <w:sz w:val="18"/>
                <w:szCs w:val="18"/>
              </w:rPr>
              <w:t>titre de propriété, attestation de résidence</w:t>
            </w:r>
          </w:p>
        </w:tc>
      </w:tr>
      <w:tr w:rsidR="00A90ED7" w14:paraId="6071C7E9" w14:textId="77777777">
        <w:tc>
          <w:tcPr>
            <w:tcW w:w="5052" w:type="dxa"/>
            <w:shd w:val="clear" w:color="auto" w:fill="auto"/>
          </w:tcPr>
          <w:p w14:paraId="59C0A42C" w14:textId="77777777" w:rsidR="00A90ED7" w:rsidRDefault="00A90ED7">
            <w:pPr>
              <w:spacing w:after="0" w:line="240" w:lineRule="auto"/>
              <w:ind w:left="0" w:right="0" w:firstLine="0"/>
              <w:rPr>
                <w:sz w:val="18"/>
                <w:szCs w:val="18"/>
              </w:rPr>
            </w:pPr>
          </w:p>
          <w:p w14:paraId="4E67243E" w14:textId="77777777" w:rsidR="00A90ED7" w:rsidRDefault="00D70CE6">
            <w:pPr>
              <w:spacing w:after="0" w:line="240" w:lineRule="auto"/>
              <w:ind w:left="0" w:right="0" w:firstLine="0"/>
              <w:rPr>
                <w:sz w:val="18"/>
                <w:szCs w:val="18"/>
              </w:rPr>
            </w:pPr>
            <w:r>
              <w:rPr>
                <w:sz w:val="18"/>
                <w:szCs w:val="18"/>
              </w:rPr>
              <w:t>Le lieu de résidence des parents les plus proches de l’agent (grands parents, frères, sœurs, neveux, nièces, oncles, tantes…) avec degré de parenté, âge, activités et état de santé</w:t>
            </w:r>
          </w:p>
        </w:tc>
        <w:tc>
          <w:tcPr>
            <w:tcW w:w="642" w:type="dxa"/>
            <w:shd w:val="clear" w:color="auto" w:fill="auto"/>
          </w:tcPr>
          <w:p w14:paraId="65E64CD1" w14:textId="77777777" w:rsidR="00A90ED7" w:rsidRDefault="00A90ED7">
            <w:pPr>
              <w:spacing w:after="0" w:line="240" w:lineRule="auto"/>
              <w:ind w:left="0" w:right="0" w:firstLine="0"/>
              <w:rPr>
                <w:sz w:val="18"/>
                <w:szCs w:val="18"/>
              </w:rPr>
            </w:pPr>
          </w:p>
        </w:tc>
        <w:tc>
          <w:tcPr>
            <w:tcW w:w="750" w:type="dxa"/>
            <w:shd w:val="clear" w:color="auto" w:fill="auto"/>
          </w:tcPr>
          <w:p w14:paraId="4F1DD627" w14:textId="77777777" w:rsidR="00A90ED7" w:rsidRDefault="00A90ED7">
            <w:pPr>
              <w:spacing w:after="0" w:line="240" w:lineRule="auto"/>
              <w:ind w:left="0" w:right="0" w:firstLine="0"/>
              <w:rPr>
                <w:sz w:val="18"/>
                <w:szCs w:val="18"/>
              </w:rPr>
            </w:pPr>
          </w:p>
        </w:tc>
        <w:tc>
          <w:tcPr>
            <w:tcW w:w="3500" w:type="dxa"/>
            <w:shd w:val="clear" w:color="auto" w:fill="auto"/>
          </w:tcPr>
          <w:p w14:paraId="46AD630B" w14:textId="77777777" w:rsidR="00A90ED7" w:rsidRDefault="00D70CE6">
            <w:pPr>
              <w:pStyle w:val="Paragraphedeliste"/>
              <w:numPr>
                <w:ilvl w:val="0"/>
                <w:numId w:val="1"/>
              </w:numPr>
              <w:spacing w:after="0" w:line="240" w:lineRule="auto"/>
              <w:ind w:right="0"/>
              <w:rPr>
                <w:sz w:val="18"/>
                <w:szCs w:val="18"/>
              </w:rPr>
            </w:pPr>
            <w:r>
              <w:rPr>
                <w:sz w:val="18"/>
                <w:szCs w:val="18"/>
              </w:rPr>
              <w:t>bail, quittance de loyer</w:t>
            </w:r>
          </w:p>
          <w:p w14:paraId="04BD84C7" w14:textId="77777777" w:rsidR="00A90ED7" w:rsidRDefault="00D70CE6">
            <w:pPr>
              <w:pStyle w:val="Paragraphedeliste"/>
              <w:numPr>
                <w:ilvl w:val="0"/>
                <w:numId w:val="1"/>
              </w:numPr>
              <w:spacing w:after="0" w:line="240" w:lineRule="auto"/>
              <w:ind w:right="0"/>
              <w:rPr>
                <w:sz w:val="18"/>
                <w:szCs w:val="18"/>
              </w:rPr>
            </w:pPr>
            <w:r>
              <w:rPr>
                <w:sz w:val="18"/>
                <w:szCs w:val="18"/>
              </w:rPr>
              <w:t>attestation de résidence établie par le maire précisant les périodes de domiciliation</w:t>
            </w:r>
          </w:p>
          <w:p w14:paraId="759B695B" w14:textId="77777777" w:rsidR="00A90ED7" w:rsidRDefault="00D70CE6">
            <w:pPr>
              <w:pStyle w:val="Paragraphedeliste"/>
              <w:numPr>
                <w:ilvl w:val="0"/>
                <w:numId w:val="1"/>
              </w:numPr>
              <w:spacing w:after="0" w:line="240" w:lineRule="auto"/>
              <w:ind w:right="0"/>
              <w:rPr>
                <w:sz w:val="18"/>
                <w:szCs w:val="18"/>
              </w:rPr>
            </w:pPr>
            <w:r>
              <w:rPr>
                <w:sz w:val="18"/>
                <w:szCs w:val="18"/>
              </w:rPr>
              <w:t>factures d’électricité</w:t>
            </w:r>
          </w:p>
          <w:p w14:paraId="6625C88F" w14:textId="77777777" w:rsidR="00A90ED7" w:rsidRDefault="00D70CE6">
            <w:pPr>
              <w:pStyle w:val="Paragraphedeliste"/>
              <w:numPr>
                <w:ilvl w:val="0"/>
                <w:numId w:val="1"/>
              </w:numPr>
              <w:spacing w:after="0" w:line="240" w:lineRule="auto"/>
              <w:ind w:right="0"/>
              <w:rPr>
                <w:sz w:val="18"/>
                <w:szCs w:val="18"/>
              </w:rPr>
            </w:pPr>
            <w:r>
              <w:rPr>
                <w:sz w:val="18"/>
                <w:szCs w:val="18"/>
              </w:rPr>
              <w:t>taxe d’habitation, taxe foncière</w:t>
            </w:r>
          </w:p>
          <w:p w14:paraId="528C0392" w14:textId="77777777" w:rsidR="00A90ED7" w:rsidRDefault="00D70CE6">
            <w:pPr>
              <w:pStyle w:val="Paragraphedeliste"/>
              <w:numPr>
                <w:ilvl w:val="0"/>
                <w:numId w:val="1"/>
              </w:numPr>
              <w:spacing w:after="0" w:line="240" w:lineRule="auto"/>
              <w:ind w:right="0"/>
              <w:rPr>
                <w:sz w:val="18"/>
                <w:szCs w:val="18"/>
              </w:rPr>
            </w:pPr>
            <w:r>
              <w:rPr>
                <w:sz w:val="18"/>
                <w:szCs w:val="18"/>
              </w:rPr>
              <w:t>titre de propriété, attestation de résidence</w:t>
            </w:r>
          </w:p>
        </w:tc>
      </w:tr>
      <w:tr w:rsidR="00A90ED7" w14:paraId="218A4244" w14:textId="77777777">
        <w:tc>
          <w:tcPr>
            <w:tcW w:w="5052" w:type="dxa"/>
            <w:shd w:val="clear" w:color="auto" w:fill="auto"/>
          </w:tcPr>
          <w:p w14:paraId="080F279D" w14:textId="77777777" w:rsidR="00A90ED7" w:rsidRDefault="00D70CE6">
            <w:pPr>
              <w:spacing w:after="0" w:line="240" w:lineRule="auto"/>
              <w:ind w:left="0" w:right="0" w:firstLine="0"/>
              <w:rPr>
                <w:sz w:val="18"/>
                <w:szCs w:val="18"/>
              </w:rPr>
            </w:pPr>
            <w:r>
              <w:rPr>
                <w:sz w:val="18"/>
                <w:szCs w:val="18"/>
              </w:rPr>
              <w:t>Autres critères d’appréciation :</w:t>
            </w:r>
          </w:p>
          <w:p w14:paraId="486F7013" w14:textId="77777777" w:rsidR="00A90ED7" w:rsidRDefault="00A90ED7">
            <w:pPr>
              <w:spacing w:after="0" w:line="240" w:lineRule="auto"/>
              <w:ind w:left="0" w:right="0" w:firstLine="708"/>
              <w:rPr>
                <w:sz w:val="18"/>
                <w:szCs w:val="18"/>
              </w:rPr>
            </w:pPr>
          </w:p>
          <w:p w14:paraId="762B7206" w14:textId="77777777" w:rsidR="00A90ED7" w:rsidRDefault="00A90ED7">
            <w:pPr>
              <w:spacing w:after="0" w:line="240" w:lineRule="auto"/>
              <w:ind w:left="0" w:right="0" w:firstLine="0"/>
              <w:rPr>
                <w:sz w:val="18"/>
                <w:szCs w:val="18"/>
              </w:rPr>
            </w:pPr>
          </w:p>
          <w:p w14:paraId="7BC24A4F" w14:textId="77777777" w:rsidR="00A90ED7" w:rsidRDefault="00A90ED7">
            <w:pPr>
              <w:spacing w:after="0" w:line="240" w:lineRule="auto"/>
              <w:ind w:left="0" w:right="0" w:firstLine="0"/>
              <w:rPr>
                <w:sz w:val="18"/>
                <w:szCs w:val="18"/>
              </w:rPr>
            </w:pPr>
          </w:p>
        </w:tc>
        <w:tc>
          <w:tcPr>
            <w:tcW w:w="642" w:type="dxa"/>
            <w:shd w:val="clear" w:color="auto" w:fill="auto"/>
          </w:tcPr>
          <w:p w14:paraId="67A9BBE6" w14:textId="77777777" w:rsidR="00A90ED7" w:rsidRDefault="00A90ED7">
            <w:pPr>
              <w:spacing w:after="0" w:line="240" w:lineRule="auto"/>
              <w:ind w:left="0" w:right="0" w:firstLine="0"/>
              <w:rPr>
                <w:sz w:val="18"/>
                <w:szCs w:val="18"/>
              </w:rPr>
            </w:pPr>
          </w:p>
        </w:tc>
        <w:tc>
          <w:tcPr>
            <w:tcW w:w="750" w:type="dxa"/>
            <w:shd w:val="clear" w:color="auto" w:fill="auto"/>
          </w:tcPr>
          <w:p w14:paraId="759A427D" w14:textId="77777777" w:rsidR="00A90ED7" w:rsidRDefault="00A90ED7">
            <w:pPr>
              <w:spacing w:after="0" w:line="240" w:lineRule="auto"/>
              <w:ind w:left="0" w:right="0" w:firstLine="0"/>
              <w:rPr>
                <w:sz w:val="18"/>
                <w:szCs w:val="18"/>
              </w:rPr>
            </w:pPr>
          </w:p>
        </w:tc>
        <w:tc>
          <w:tcPr>
            <w:tcW w:w="3500" w:type="dxa"/>
            <w:shd w:val="clear" w:color="auto" w:fill="auto"/>
          </w:tcPr>
          <w:p w14:paraId="39F5B0BE" w14:textId="77777777" w:rsidR="00A90ED7" w:rsidRDefault="00D70CE6">
            <w:pPr>
              <w:pStyle w:val="Paragraphedeliste"/>
              <w:numPr>
                <w:ilvl w:val="0"/>
                <w:numId w:val="1"/>
              </w:numPr>
              <w:spacing w:after="0" w:line="240" w:lineRule="auto"/>
              <w:ind w:right="0"/>
              <w:rPr>
                <w:sz w:val="18"/>
                <w:szCs w:val="18"/>
              </w:rPr>
            </w:pPr>
            <w:r>
              <w:rPr>
                <w:sz w:val="18"/>
                <w:szCs w:val="18"/>
              </w:rPr>
              <w:t xml:space="preserve"> Pièces :</w:t>
            </w:r>
          </w:p>
        </w:tc>
      </w:tr>
    </w:tbl>
    <w:p w14:paraId="501CEAFE" w14:textId="77777777" w:rsidR="00A90ED7" w:rsidRDefault="00A90ED7">
      <w:pPr>
        <w:ind w:left="511" w:right="0"/>
      </w:pPr>
    </w:p>
    <w:p w14:paraId="006FE646" w14:textId="77777777" w:rsidR="00A90ED7" w:rsidRDefault="00A90ED7">
      <w:pPr>
        <w:ind w:left="511" w:right="0"/>
      </w:pPr>
    </w:p>
    <w:p w14:paraId="5FE1B04B" w14:textId="77777777" w:rsidR="00A90ED7" w:rsidRDefault="00D70CE6">
      <w:pPr>
        <w:ind w:left="511" w:right="0"/>
      </w:pPr>
      <w:r>
        <w:t xml:space="preserve">Ces critères ne sont ni exhaustifs ni nécessairement cumulatifs. Ils peuvent être complétés, le cas échéant, par tout autre élément d’appréciation pouvant être utile à l’administration. Plusieurs critères, qui ne seraient pas à eux seuls déterminants, doivent se combiner. </w:t>
      </w:r>
    </w:p>
    <w:p w14:paraId="7035152C" w14:textId="77777777" w:rsidR="00A90ED7" w:rsidRDefault="00A90ED7">
      <w:pPr>
        <w:ind w:left="511" w:right="0"/>
      </w:pPr>
    </w:p>
    <w:p w14:paraId="3F7A1BD1" w14:textId="77777777" w:rsidR="00A90ED7" w:rsidRDefault="00A90ED7">
      <w:pPr>
        <w:ind w:left="511" w:right="0"/>
      </w:pPr>
    </w:p>
    <w:p w14:paraId="4A89EAE1" w14:textId="77777777" w:rsidR="00A90ED7" w:rsidRDefault="00D70CE6">
      <w:pPr>
        <w:spacing w:after="132" w:line="259" w:lineRule="auto"/>
        <w:ind w:right="0"/>
        <w:jc w:val="left"/>
      </w:pPr>
      <w:r>
        <w:rPr>
          <w:b/>
          <w:bCs/>
          <w:sz w:val="20"/>
          <w:szCs w:val="20"/>
        </w:rPr>
        <w:t>Lieu et date</w:t>
      </w:r>
      <w:r>
        <w:rPr>
          <w:sz w:val="20"/>
          <w:szCs w:val="20"/>
        </w:rPr>
        <w:t xml:space="preserve"> :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bCs/>
          <w:sz w:val="20"/>
          <w:szCs w:val="20"/>
        </w:rPr>
        <w:t>Signature</w:t>
      </w:r>
    </w:p>
    <w:sectPr w:rsidR="00A90ED7">
      <w:headerReference w:type="default" r:id="rId9"/>
      <w:footerReference w:type="default" r:id="rId10"/>
      <w:pgSz w:w="11906" w:h="16838"/>
      <w:pgMar w:top="720" w:right="720" w:bottom="720" w:left="720" w:header="283" w:footer="567" w:gutter="0"/>
      <w:cols w:space="720"/>
      <w:formProt w:val="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6C6B" w14:textId="77777777" w:rsidR="00D70CE6" w:rsidRDefault="00D70CE6">
      <w:pPr>
        <w:spacing w:after="0" w:line="240" w:lineRule="auto"/>
      </w:pPr>
      <w:r>
        <w:separator/>
      </w:r>
    </w:p>
  </w:endnote>
  <w:endnote w:type="continuationSeparator" w:id="0">
    <w:p w14:paraId="7569CC33" w14:textId="77777777" w:rsidR="00D70CE6" w:rsidRDefault="00D7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horndale, 'Times New Roman'">
    <w:altName w:val="Times New Roman"/>
    <w:panose1 w:val="00000000000000000000"/>
    <w:charset w:val="00"/>
    <w:family w:val="roman"/>
    <w:notTrueType/>
    <w:pitch w:val="default"/>
  </w:font>
  <w:font w:name="HG Mincho Light J">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122748"/>
      <w:docPartObj>
        <w:docPartGallery w:val="Page Numbers (Bottom of Page)"/>
        <w:docPartUnique/>
      </w:docPartObj>
    </w:sdtPr>
    <w:sdtEndPr/>
    <w:sdtContent>
      <w:p w14:paraId="4A31F298" w14:textId="77777777" w:rsidR="00A90ED7" w:rsidRDefault="00D70CE6">
        <w:pPr>
          <w:pStyle w:val="Pieddepage"/>
          <w:jc w:val="right"/>
        </w:pPr>
        <w:r>
          <w:rPr>
            <w:sz w:val="20"/>
            <w:szCs w:val="20"/>
          </w:rPr>
          <w:fldChar w:fldCharType="begin"/>
        </w:r>
        <w:r>
          <w:rPr>
            <w:sz w:val="20"/>
            <w:szCs w:val="20"/>
          </w:rPr>
          <w:instrText>PAGE</w:instrText>
        </w:r>
        <w:r>
          <w:rPr>
            <w:sz w:val="20"/>
            <w:szCs w:val="20"/>
          </w:rPr>
          <w:fldChar w:fldCharType="separate"/>
        </w:r>
        <w:r>
          <w:rPr>
            <w:sz w:val="20"/>
            <w:szCs w:val="20"/>
          </w:rPr>
          <w:t>1</w:t>
        </w:r>
        <w:r>
          <w:rPr>
            <w:sz w:val="20"/>
            <w:szCs w:val="20"/>
          </w:rPr>
          <w:fldChar w:fldCharType="end"/>
        </w:r>
        <w:r>
          <w:rPr>
            <w:sz w:val="20"/>
            <w:szCs w:val="20"/>
          </w:rPr>
          <w:t xml:space="preserve"> / 3</w:t>
        </w:r>
      </w:p>
    </w:sdtContent>
  </w:sdt>
  <w:p w14:paraId="79347BFE" w14:textId="77777777" w:rsidR="00A90ED7" w:rsidRDefault="00A90E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8A7D" w14:textId="77777777" w:rsidR="00D70CE6" w:rsidRDefault="00D70CE6">
      <w:pPr>
        <w:spacing w:after="0" w:line="240" w:lineRule="auto"/>
      </w:pPr>
      <w:r>
        <w:separator/>
      </w:r>
    </w:p>
  </w:footnote>
  <w:footnote w:type="continuationSeparator" w:id="0">
    <w:p w14:paraId="19B0A4A5" w14:textId="77777777" w:rsidR="00D70CE6" w:rsidRDefault="00D70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BD10" w14:textId="77777777" w:rsidR="00A90ED7" w:rsidRDefault="00A90E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6030"/>
    <w:multiLevelType w:val="multilevel"/>
    <w:tmpl w:val="C08068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1D71031"/>
    <w:multiLevelType w:val="multilevel"/>
    <w:tmpl w:val="B4BAB282"/>
    <w:lvl w:ilvl="0">
      <w:start w:val="1"/>
      <w:numFmt w:val="bullet"/>
      <w:lvlText w:val="-"/>
      <w:lvlJc w:val="left"/>
      <w:pPr>
        <w:ind w:left="690" w:hanging="360"/>
      </w:pPr>
      <w:rPr>
        <w:rFonts w:ascii="Arial" w:hAnsi="Arial" w:cs="Arial" w:hint="default"/>
        <w:b/>
        <w:sz w:val="18"/>
      </w:rPr>
    </w:lvl>
    <w:lvl w:ilvl="1">
      <w:start w:val="1"/>
      <w:numFmt w:val="bullet"/>
      <w:lvlText w:val="o"/>
      <w:lvlJc w:val="left"/>
      <w:pPr>
        <w:ind w:left="1410" w:hanging="360"/>
      </w:pPr>
      <w:rPr>
        <w:rFonts w:ascii="Courier New" w:hAnsi="Courier New" w:cs="Courier New" w:hint="default"/>
      </w:rPr>
    </w:lvl>
    <w:lvl w:ilvl="2">
      <w:start w:val="1"/>
      <w:numFmt w:val="bullet"/>
      <w:lvlText w:val=""/>
      <w:lvlJc w:val="left"/>
      <w:pPr>
        <w:ind w:left="2130" w:hanging="360"/>
      </w:pPr>
      <w:rPr>
        <w:rFonts w:ascii="Wingdings" w:hAnsi="Wingdings" w:cs="Wingdings" w:hint="default"/>
      </w:rPr>
    </w:lvl>
    <w:lvl w:ilvl="3">
      <w:start w:val="1"/>
      <w:numFmt w:val="bullet"/>
      <w:lvlText w:val=""/>
      <w:lvlJc w:val="left"/>
      <w:pPr>
        <w:ind w:left="2850" w:hanging="360"/>
      </w:pPr>
      <w:rPr>
        <w:rFonts w:ascii="Symbol" w:hAnsi="Symbol" w:cs="Symbol" w:hint="default"/>
      </w:rPr>
    </w:lvl>
    <w:lvl w:ilvl="4">
      <w:start w:val="1"/>
      <w:numFmt w:val="bullet"/>
      <w:lvlText w:val="o"/>
      <w:lvlJc w:val="left"/>
      <w:pPr>
        <w:ind w:left="3570" w:hanging="360"/>
      </w:pPr>
      <w:rPr>
        <w:rFonts w:ascii="Courier New" w:hAnsi="Courier New" w:cs="Courier New" w:hint="default"/>
      </w:rPr>
    </w:lvl>
    <w:lvl w:ilvl="5">
      <w:start w:val="1"/>
      <w:numFmt w:val="bullet"/>
      <w:lvlText w:val=""/>
      <w:lvlJc w:val="left"/>
      <w:pPr>
        <w:ind w:left="4290" w:hanging="360"/>
      </w:pPr>
      <w:rPr>
        <w:rFonts w:ascii="Wingdings" w:hAnsi="Wingdings" w:cs="Wingdings" w:hint="default"/>
      </w:rPr>
    </w:lvl>
    <w:lvl w:ilvl="6">
      <w:start w:val="1"/>
      <w:numFmt w:val="bullet"/>
      <w:lvlText w:val=""/>
      <w:lvlJc w:val="left"/>
      <w:pPr>
        <w:ind w:left="5010" w:hanging="360"/>
      </w:pPr>
      <w:rPr>
        <w:rFonts w:ascii="Symbol" w:hAnsi="Symbol" w:cs="Symbol" w:hint="default"/>
      </w:rPr>
    </w:lvl>
    <w:lvl w:ilvl="7">
      <w:start w:val="1"/>
      <w:numFmt w:val="bullet"/>
      <w:lvlText w:val="o"/>
      <w:lvlJc w:val="left"/>
      <w:pPr>
        <w:ind w:left="5730" w:hanging="360"/>
      </w:pPr>
      <w:rPr>
        <w:rFonts w:ascii="Courier New" w:hAnsi="Courier New" w:cs="Courier New" w:hint="default"/>
      </w:rPr>
    </w:lvl>
    <w:lvl w:ilvl="8">
      <w:start w:val="1"/>
      <w:numFmt w:val="bullet"/>
      <w:lvlText w:val=""/>
      <w:lvlJc w:val="left"/>
      <w:pPr>
        <w:ind w:left="6450" w:hanging="360"/>
      </w:pPr>
      <w:rPr>
        <w:rFonts w:ascii="Wingdings" w:hAnsi="Wingdings" w:cs="Wingdings" w:hint="default"/>
      </w:rPr>
    </w:lvl>
  </w:abstractNum>
  <w:num w:numId="1" w16cid:durableId="1156802811">
    <w:abstractNumId w:val="1"/>
  </w:num>
  <w:num w:numId="2" w16cid:durableId="76218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D7"/>
    <w:rsid w:val="006C145A"/>
    <w:rsid w:val="00A90ED7"/>
    <w:rsid w:val="00B61B24"/>
    <w:rsid w:val="00D70CE6"/>
    <w:rsid w:val="00E2230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0F8A"/>
  <w15:docId w15:val="{C7AB9F9E-33C7-4DEA-BE7A-B89B92A9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526" w:right="1" w:hanging="10"/>
      <w:jc w:val="both"/>
    </w:pPr>
    <w:rPr>
      <w:rFonts w:ascii="Arial" w:eastAsia="Arial" w:hAnsi="Arial" w:cs="Arial"/>
      <w:color w:val="000000"/>
      <w:sz w:val="16"/>
    </w:rPr>
  </w:style>
  <w:style w:type="paragraph" w:styleId="Titre1">
    <w:name w:val="heading 1"/>
    <w:next w:val="Normal"/>
    <w:link w:val="Titre1Car"/>
    <w:uiPriority w:val="9"/>
    <w:unhideWhenUsed/>
    <w:qFormat/>
    <w:pPr>
      <w:keepNext/>
      <w:keepLines/>
      <w:pBdr>
        <w:top w:val="single" w:sz="16" w:space="0" w:color="000000"/>
        <w:left w:val="single" w:sz="16" w:space="0" w:color="000000"/>
        <w:bottom w:val="single" w:sz="16" w:space="0" w:color="000000"/>
        <w:right w:val="single" w:sz="16" w:space="0" w:color="000000"/>
      </w:pBdr>
      <w:spacing w:after="102" w:line="259" w:lineRule="auto"/>
      <w:ind w:left="444"/>
      <w:outlineLvl w:val="0"/>
    </w:pPr>
    <w:rPr>
      <w:rFonts w:ascii="Arial" w:eastAsia="Arial" w:hAnsi="Arial" w:cs="Arial"/>
      <w:b/>
      <w:color w:val="00000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Arial" w:eastAsia="Arial" w:hAnsi="Arial" w:cs="Arial"/>
      <w:b/>
      <w:color w:val="000000"/>
      <w:sz w:val="18"/>
    </w:rPr>
  </w:style>
  <w:style w:type="character" w:customStyle="1" w:styleId="En-tteCar">
    <w:name w:val="En-tête Car"/>
    <w:basedOn w:val="Policepardfaut"/>
    <w:uiPriority w:val="99"/>
    <w:qFormat/>
    <w:rsid w:val="00AE349D"/>
    <w:rPr>
      <w:rFonts w:ascii="Arial" w:eastAsia="Arial" w:hAnsi="Arial" w:cs="Arial"/>
      <w:color w:val="000000"/>
      <w:sz w:val="16"/>
    </w:rPr>
  </w:style>
  <w:style w:type="character" w:customStyle="1" w:styleId="PieddepageCar">
    <w:name w:val="Pied de page Car"/>
    <w:basedOn w:val="Policepardfaut"/>
    <w:link w:val="Pieddepage"/>
    <w:uiPriority w:val="99"/>
    <w:qFormat/>
    <w:rsid w:val="00AE349D"/>
    <w:rPr>
      <w:rFonts w:ascii="Arial" w:eastAsia="Arial" w:hAnsi="Arial" w:cs="Arial"/>
      <w:color w:val="000000"/>
      <w:sz w:val="16"/>
    </w:rPr>
  </w:style>
  <w:style w:type="character" w:customStyle="1" w:styleId="TextedebullesCar">
    <w:name w:val="Texte de bulles Car"/>
    <w:basedOn w:val="Policepardfaut"/>
    <w:link w:val="Textedebulles"/>
    <w:uiPriority w:val="99"/>
    <w:semiHidden/>
    <w:qFormat/>
    <w:rsid w:val="00224927"/>
    <w:rPr>
      <w:rFonts w:ascii="Segoe UI" w:eastAsia="Arial" w:hAnsi="Segoe UI" w:cs="Segoe UI"/>
      <w:color w:val="000000"/>
      <w:sz w:val="18"/>
      <w:szCs w:val="18"/>
    </w:rPr>
  </w:style>
  <w:style w:type="character" w:customStyle="1" w:styleId="CorpsdetexteCar">
    <w:name w:val="Corps de texte Car"/>
    <w:basedOn w:val="Policepardfaut"/>
    <w:link w:val="Corpsdetexte"/>
    <w:uiPriority w:val="1"/>
    <w:qFormat/>
    <w:rsid w:val="00D516F8"/>
    <w:rPr>
      <w:rFonts w:ascii="Times New Roman" w:eastAsia="Times New Roman" w:hAnsi="Times New Roman" w:cs="Times New Roman"/>
      <w:lang w:val="en-US" w:eastAsia="en-US"/>
    </w:rPr>
  </w:style>
  <w:style w:type="character" w:styleId="Marquedecommentaire">
    <w:name w:val="annotation reference"/>
    <w:basedOn w:val="Policepardfaut"/>
    <w:uiPriority w:val="99"/>
    <w:semiHidden/>
    <w:unhideWhenUsed/>
    <w:qFormat/>
    <w:rsid w:val="004700DB"/>
    <w:rPr>
      <w:sz w:val="16"/>
      <w:szCs w:val="16"/>
    </w:rPr>
  </w:style>
  <w:style w:type="character" w:customStyle="1" w:styleId="CommentaireCar">
    <w:name w:val="Commentaire Car"/>
    <w:basedOn w:val="Policepardfaut"/>
    <w:link w:val="Commentaire"/>
    <w:uiPriority w:val="99"/>
    <w:semiHidden/>
    <w:qFormat/>
    <w:rsid w:val="004700DB"/>
    <w:rPr>
      <w:rFonts w:ascii="Arial" w:eastAsia="Arial" w:hAnsi="Arial" w:cs="Arial"/>
      <w:color w:val="000000"/>
      <w:sz w:val="20"/>
      <w:szCs w:val="20"/>
    </w:rPr>
  </w:style>
  <w:style w:type="character" w:customStyle="1" w:styleId="ObjetducommentaireCar">
    <w:name w:val="Objet du commentaire Car"/>
    <w:basedOn w:val="CommentaireCar"/>
    <w:link w:val="Objetducommentaire"/>
    <w:uiPriority w:val="99"/>
    <w:semiHidden/>
    <w:qFormat/>
    <w:rsid w:val="004700DB"/>
    <w:rPr>
      <w:rFonts w:ascii="Arial" w:eastAsia="Arial" w:hAnsi="Arial" w:cs="Arial"/>
      <w:b/>
      <w:bCs/>
      <w:color w:val="000000"/>
      <w:sz w:val="20"/>
      <w:szCs w:val="20"/>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sid w:val="00D516F8"/>
    <w:pPr>
      <w:widowControl w:val="0"/>
      <w:spacing w:before="3" w:after="0" w:line="240" w:lineRule="auto"/>
      <w:ind w:left="0" w:right="0" w:firstLine="0"/>
      <w:jc w:val="left"/>
    </w:pPr>
    <w:rPr>
      <w:rFonts w:ascii="Times New Roman" w:eastAsia="Times New Roman" w:hAnsi="Times New Roman" w:cs="Times New Roman"/>
      <w:color w:val="auto"/>
      <w:sz w:val="22"/>
      <w:lang w:val="en-US" w:eastAsia="en-US"/>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uiPriority w:val="99"/>
    <w:unhideWhenUsed/>
    <w:rsid w:val="00AE349D"/>
    <w:pPr>
      <w:tabs>
        <w:tab w:val="center" w:pos="4536"/>
        <w:tab w:val="right" w:pos="9072"/>
      </w:tabs>
      <w:spacing w:after="0" w:line="240" w:lineRule="auto"/>
    </w:pPr>
  </w:style>
  <w:style w:type="paragraph" w:styleId="Pieddepage">
    <w:name w:val="footer"/>
    <w:basedOn w:val="Normal"/>
    <w:link w:val="PieddepageCar"/>
    <w:uiPriority w:val="99"/>
    <w:unhideWhenUsed/>
    <w:rsid w:val="00AE349D"/>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224927"/>
    <w:pPr>
      <w:spacing w:after="0" w:line="240" w:lineRule="auto"/>
    </w:pPr>
    <w:rPr>
      <w:rFonts w:ascii="Segoe UI" w:hAnsi="Segoe UI" w:cs="Segoe UI"/>
      <w:sz w:val="18"/>
      <w:szCs w:val="18"/>
    </w:rPr>
  </w:style>
  <w:style w:type="paragraph" w:customStyle="1" w:styleId="Standard">
    <w:name w:val="Standard"/>
    <w:qFormat/>
    <w:rsid w:val="0045172C"/>
    <w:pPr>
      <w:widowControl w:val="0"/>
      <w:suppressAutoHyphens/>
      <w:textAlignment w:val="baseline"/>
    </w:pPr>
    <w:rPr>
      <w:rFonts w:ascii="Thorndale, 'Times New Roman'" w:eastAsia="HG Mincho Light J" w:hAnsi="Thorndale, 'Times New Roman'" w:cs="Arial Unicode MS"/>
      <w:color w:val="000000"/>
      <w:kern w:val="2"/>
      <w:sz w:val="24"/>
      <w:szCs w:val="24"/>
      <w:lang w:eastAsia="zh-CN" w:bidi="hi-IN"/>
    </w:rPr>
  </w:style>
  <w:style w:type="paragraph" w:styleId="Paragraphedeliste">
    <w:name w:val="List Paragraph"/>
    <w:basedOn w:val="Normal"/>
    <w:uiPriority w:val="34"/>
    <w:qFormat/>
    <w:rsid w:val="00F35DBC"/>
    <w:pPr>
      <w:ind w:left="720"/>
      <w:contextualSpacing/>
    </w:pPr>
  </w:style>
  <w:style w:type="paragraph" w:customStyle="1" w:styleId="Default">
    <w:name w:val="Default"/>
    <w:qFormat/>
    <w:rsid w:val="00A44B84"/>
    <w:rPr>
      <w:rFonts w:ascii="Marianne" w:hAnsi="Marianne" w:cs="Marianne"/>
      <w:color w:val="000000"/>
      <w:sz w:val="24"/>
      <w:szCs w:val="24"/>
    </w:rPr>
  </w:style>
  <w:style w:type="paragraph" w:customStyle="1" w:styleId="TableParagraph">
    <w:name w:val="Table Paragraph"/>
    <w:basedOn w:val="Normal"/>
    <w:uiPriority w:val="1"/>
    <w:qFormat/>
    <w:rsid w:val="00D516F8"/>
    <w:pPr>
      <w:widowControl w:val="0"/>
      <w:spacing w:after="0" w:line="240" w:lineRule="auto"/>
      <w:ind w:left="0" w:right="0" w:firstLine="0"/>
      <w:jc w:val="left"/>
    </w:pPr>
    <w:rPr>
      <w:rFonts w:ascii="Times New Roman" w:eastAsia="Times New Roman" w:hAnsi="Times New Roman" w:cs="Times New Roman"/>
      <w:color w:val="auto"/>
      <w:sz w:val="22"/>
      <w:lang w:val="en-US" w:eastAsia="en-US"/>
    </w:rPr>
  </w:style>
  <w:style w:type="paragraph" w:styleId="Commentaire">
    <w:name w:val="annotation text"/>
    <w:basedOn w:val="Normal"/>
    <w:link w:val="CommentaireCar"/>
    <w:uiPriority w:val="99"/>
    <w:semiHidden/>
    <w:unhideWhenUsed/>
    <w:qFormat/>
    <w:rsid w:val="004700DB"/>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4700DB"/>
    <w:rPr>
      <w:b/>
      <w:bCs/>
    </w:rPr>
  </w:style>
  <w:style w:type="table" w:customStyle="1" w:styleId="TableGrid">
    <w:name w:val="TableGrid"/>
    <w:tblPr>
      <w:tblCellMar>
        <w:top w:w="0" w:type="dxa"/>
        <w:left w:w="0" w:type="dxa"/>
        <w:bottom w:w="0" w:type="dxa"/>
        <w:right w:w="0" w:type="dxa"/>
      </w:tblCellMar>
    </w:tblPr>
  </w:style>
  <w:style w:type="table" w:customStyle="1" w:styleId="TableNormal">
    <w:name w:val="Table Normal"/>
    <w:uiPriority w:val="2"/>
    <w:semiHidden/>
    <w:unhideWhenUsed/>
    <w:qFormat/>
    <w:rsid w:val="00D516F8"/>
    <w:rPr>
      <w:rFonts w:eastAsiaTheme="minorHAnsi"/>
      <w:lang w:val="en-US" w:eastAsia="en-US"/>
    </w:rPr>
    <w:tblPr>
      <w:tblInd w:w="0" w:type="dxa"/>
      <w:tblCellMar>
        <w:top w:w="0" w:type="dxa"/>
        <w:left w:w="0" w:type="dxa"/>
        <w:bottom w:w="0" w:type="dxa"/>
        <w:right w:w="0" w:type="dxa"/>
      </w:tblCellMar>
    </w:tblPr>
  </w:style>
  <w:style w:type="table" w:styleId="Grilledutableau">
    <w:name w:val="Table Grid"/>
    <w:basedOn w:val="TableauNormal"/>
    <w:uiPriority w:val="39"/>
    <w:rsid w:val="00D14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002FC-2AF4-45EC-981A-18F1103C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1141</Words>
  <Characters>6278</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L'EDUCATION NATIONALE,</dc:title>
  <dc:subject/>
  <dc:creator>MEN</dc:creator>
  <dc:description/>
  <cp:lastModifiedBy>Nathalie KALUZA</cp:lastModifiedBy>
  <cp:revision>41</cp:revision>
  <cp:lastPrinted>2021-10-26T12:31:00Z</cp:lastPrinted>
  <dcterms:created xsi:type="dcterms:W3CDTF">2019-11-14T11:56:00Z</dcterms:created>
  <dcterms:modified xsi:type="dcterms:W3CDTF">2026-03-03T12:26:00Z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