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4193E" w14:textId="77777777" w:rsidR="00795D3C" w:rsidRPr="005F73C0" w:rsidRDefault="00F733A7" w:rsidP="005F73C0">
      <w:pPr>
        <w:jc w:val="center"/>
        <w:rPr>
          <w:b/>
        </w:rPr>
      </w:pPr>
      <w:r w:rsidRPr="005F73C0">
        <w:rPr>
          <w:b/>
        </w:rPr>
        <w:t>CR CAPA Recours évaluation finale PPCR- 25/01 reportée au 13/02</w:t>
      </w:r>
    </w:p>
    <w:p w14:paraId="60B95310" w14:textId="77777777" w:rsidR="00F733A7" w:rsidRDefault="00F733A7"/>
    <w:p w14:paraId="40B46A19" w14:textId="77777777" w:rsidR="00F733A7" w:rsidRDefault="00F733A7" w:rsidP="00F733A7">
      <w:pPr>
        <w:jc w:val="both"/>
      </w:pPr>
      <w:r>
        <w:t>Pour cette première CAPA d’installation étaient présents les titulaires et suppléants des 5 OS : SNES FSU- FO- UNSA-SNALC et le SGEN, les représentants du corps d’inspection, des chefs d’établissements ainsi que Mesdames BENEZIT, MASDUPUY, LESHAURIS (DP1) et NORMAND (DP2).</w:t>
      </w:r>
    </w:p>
    <w:p w14:paraId="64572064" w14:textId="77777777" w:rsidR="00F733A7" w:rsidRDefault="00F733A7" w:rsidP="00F733A7">
      <w:pPr>
        <w:jc w:val="both"/>
      </w:pPr>
    </w:p>
    <w:p w14:paraId="7D8277F6" w14:textId="625C82A1" w:rsidR="00F733A7" w:rsidRDefault="00F733A7" w:rsidP="00F733A7">
      <w:pPr>
        <w:jc w:val="both"/>
      </w:pPr>
      <w:r>
        <w:t>Chaque OS a pu faire valoir ses revendications par le biais de déclarations liminaires (en PJ).</w:t>
      </w:r>
      <w:r w:rsidR="004C0F02">
        <w:t xml:space="preserve"> Celle du SGEN a déclenché une certaine agitation.</w:t>
      </w:r>
      <w:bookmarkStart w:id="0" w:name="_GoBack"/>
      <w:bookmarkEnd w:id="0"/>
    </w:p>
    <w:p w14:paraId="11411E31" w14:textId="77777777" w:rsidR="00F733A7" w:rsidRDefault="00F733A7" w:rsidP="00F733A7">
      <w:pPr>
        <w:jc w:val="both"/>
      </w:pPr>
    </w:p>
    <w:p w14:paraId="0A30012A" w14:textId="349D0C42" w:rsidR="00F733A7" w:rsidRDefault="00F733A7" w:rsidP="00F733A7">
      <w:pPr>
        <w:jc w:val="both"/>
      </w:pPr>
      <w:r>
        <w:t>Mme BENEZIT explique la façon dont les 450 dossiers de personnels évalués cette année ont été traités et insiste sur le fait que seulement 10 recours leur sont parvenus</w:t>
      </w:r>
      <w:r w:rsidR="002820B4">
        <w:t xml:space="preserve"> (+1 hors délai)</w:t>
      </w:r>
      <w:r>
        <w:t>.</w:t>
      </w:r>
    </w:p>
    <w:p w14:paraId="6EA9670C" w14:textId="77777777" w:rsidR="00F733A7" w:rsidRDefault="00F733A7" w:rsidP="00F733A7">
      <w:pPr>
        <w:jc w:val="both"/>
      </w:pPr>
    </w:p>
    <w:p w14:paraId="73E31970" w14:textId="77777777" w:rsidR="00F733A7" w:rsidRDefault="00F733A7" w:rsidP="00F733A7">
      <w:pPr>
        <w:jc w:val="both"/>
      </w:pPr>
      <w:r>
        <w:t>Les OS reconnaissent le travail qualitatif mais permettent par leur présence et leur insistance à 7 collègues de bénéficier d’une évaluation finale améliorée et plus cohérente avec les appréciations des évaluateurs primaires.</w:t>
      </w:r>
    </w:p>
    <w:p w14:paraId="6A53D50C" w14:textId="77777777" w:rsidR="00F733A7" w:rsidRDefault="00F733A7" w:rsidP="00F733A7">
      <w:pPr>
        <w:jc w:val="both"/>
      </w:pPr>
    </w:p>
    <w:p w14:paraId="2D2114D6" w14:textId="07EC0510" w:rsidR="00F733A7" w:rsidRDefault="005F73C0" w:rsidP="00F733A7">
      <w:pPr>
        <w:jc w:val="both"/>
      </w:pPr>
      <w:r>
        <w:t xml:space="preserve">Les OS font émerger l’incohérence mathématique à vouloir maintenir une politique de quotas additionnée d’une répartition du poids des disciplines. Ainsi un collègue ne doit pas </w:t>
      </w:r>
      <w:r w:rsidR="002820B4">
        <w:t xml:space="preserve">avoir à </w:t>
      </w:r>
      <w:r>
        <w:t>souffrir d’appartenir à une promotion d’excellents dossiers.</w:t>
      </w:r>
    </w:p>
    <w:p w14:paraId="692929A9" w14:textId="77777777" w:rsidR="00F733A7" w:rsidRDefault="00F733A7" w:rsidP="00F733A7">
      <w:pPr>
        <w:jc w:val="both"/>
      </w:pPr>
    </w:p>
    <w:p w14:paraId="6B302304" w14:textId="77777777" w:rsidR="00F733A7" w:rsidRDefault="00F733A7" w:rsidP="00F733A7">
      <w:pPr>
        <w:jc w:val="both"/>
      </w:pPr>
    </w:p>
    <w:p w14:paraId="30BC3C80" w14:textId="77777777" w:rsidR="00F733A7" w:rsidRDefault="00F733A7" w:rsidP="00F733A7">
      <w:pPr>
        <w:jc w:val="both"/>
      </w:pPr>
      <w:r>
        <w:t>Interventions spécifiques du SGEN :</w:t>
      </w:r>
    </w:p>
    <w:p w14:paraId="4069D1A4" w14:textId="048AFC6D" w:rsidR="00F733A7" w:rsidRDefault="00F733A7" w:rsidP="00F733A7">
      <w:pPr>
        <w:pStyle w:val="Pardeliste"/>
        <w:numPr>
          <w:ilvl w:val="0"/>
          <w:numId w:val="2"/>
        </w:numPr>
        <w:jc w:val="both"/>
      </w:pPr>
      <w:r>
        <w:t>Vote NON à la demande de FO de faire entrer un avis « Retour à la double notation et l’abandon du PPCR » dans le règlement intérieur.</w:t>
      </w:r>
      <w:r w:rsidR="002820B4">
        <w:t xml:space="preserve"> Comme les autres OS sauf SNALC qui ne participe pas au vote.</w:t>
      </w:r>
    </w:p>
    <w:p w14:paraId="369C63EF" w14:textId="77777777" w:rsidR="00F733A7" w:rsidRDefault="00F733A7" w:rsidP="00F733A7">
      <w:pPr>
        <w:pStyle w:val="Pardeliste"/>
        <w:numPr>
          <w:ilvl w:val="0"/>
          <w:numId w:val="2"/>
        </w:numPr>
        <w:jc w:val="both"/>
      </w:pPr>
      <w:r>
        <w:t>Demande à Mme BENEZIT si elle estime qu’il est « facile de dialoguer avec tous les chefs d’établissement » - réponse OUI par principe, les situations tendues sont connues.</w:t>
      </w:r>
    </w:p>
    <w:p w14:paraId="28B29C1F" w14:textId="77777777" w:rsidR="00F733A7" w:rsidRDefault="00F733A7" w:rsidP="00F733A7">
      <w:pPr>
        <w:pStyle w:val="Pardeliste"/>
        <w:numPr>
          <w:ilvl w:val="0"/>
          <w:numId w:val="2"/>
        </w:numPr>
        <w:jc w:val="both"/>
      </w:pPr>
      <w:r>
        <w:t>Demande de coefficienter certains items de la grille ou les appréciations qui paraissent avoir plus de poids- Réponse de Mme BENEZIT : aucun item n’a plus de poids</w:t>
      </w:r>
    </w:p>
    <w:p w14:paraId="671C11FF" w14:textId="77777777" w:rsidR="00F733A7" w:rsidRPr="00F733A7" w:rsidRDefault="00F733A7" w:rsidP="00F733A7"/>
    <w:p w14:paraId="3AEB6171" w14:textId="77777777" w:rsidR="00F733A7" w:rsidRDefault="00F733A7" w:rsidP="00F733A7">
      <w:pPr>
        <w:jc w:val="both"/>
      </w:pPr>
      <w:r>
        <w:t xml:space="preserve">A retenir : </w:t>
      </w:r>
    </w:p>
    <w:p w14:paraId="730604EA" w14:textId="77777777" w:rsidR="00F733A7" w:rsidRDefault="00F733A7" w:rsidP="00F733A7">
      <w:pPr>
        <w:pStyle w:val="Pardeliste"/>
        <w:numPr>
          <w:ilvl w:val="0"/>
          <w:numId w:val="1"/>
        </w:numPr>
        <w:jc w:val="both"/>
      </w:pPr>
      <w:r>
        <w:t>le quota des 10% pour le passage du 9</w:t>
      </w:r>
      <w:r w:rsidRPr="00F733A7">
        <w:rPr>
          <w:vertAlign w:val="superscript"/>
        </w:rPr>
        <w:t>ème</w:t>
      </w:r>
      <w:r>
        <w:t xml:space="preserve"> échelon à la HC n’est pas inscrite dans une circulaire. Elle passe grâce à la CAPA à 14% pour cette année 2018-2019</w:t>
      </w:r>
    </w:p>
    <w:p w14:paraId="48F76F2E" w14:textId="77777777" w:rsidR="00F733A7" w:rsidRDefault="00F733A7" w:rsidP="00F733A7">
      <w:pPr>
        <w:pStyle w:val="Pardeliste"/>
        <w:numPr>
          <w:ilvl w:val="0"/>
          <w:numId w:val="1"/>
        </w:numPr>
        <w:jc w:val="both"/>
      </w:pPr>
      <w:r>
        <w:t>ces évaluations permettent d’établir un barème pour l’avancement accéléré</w:t>
      </w:r>
    </w:p>
    <w:p w14:paraId="57712062" w14:textId="77777777" w:rsidR="00F733A7" w:rsidRDefault="00F733A7" w:rsidP="00F733A7">
      <w:pPr>
        <w:pStyle w:val="Pardeliste"/>
        <w:numPr>
          <w:ilvl w:val="0"/>
          <w:numId w:val="1"/>
        </w:numPr>
        <w:jc w:val="both"/>
      </w:pPr>
      <w:r>
        <w:t>le ministère refuse toujours l’ouverture des droits de lecture de l’ensemble des dossiers aux OS</w:t>
      </w:r>
    </w:p>
    <w:p w14:paraId="29F4464A" w14:textId="77777777" w:rsidR="005F73C0" w:rsidRDefault="005F73C0" w:rsidP="00F733A7">
      <w:pPr>
        <w:pStyle w:val="Pardeliste"/>
        <w:numPr>
          <w:ilvl w:val="0"/>
          <w:numId w:val="1"/>
        </w:numPr>
        <w:jc w:val="both"/>
      </w:pPr>
      <w:r>
        <w:t>pour les agents en congés ou oublié (un seul) une procédure de rattrapage est en cours</w:t>
      </w:r>
    </w:p>
    <w:p w14:paraId="1B3953EF" w14:textId="77777777" w:rsidR="005F73C0" w:rsidRDefault="005F73C0" w:rsidP="005F73C0">
      <w:pPr>
        <w:jc w:val="both"/>
      </w:pPr>
    </w:p>
    <w:p w14:paraId="0155C382" w14:textId="77777777" w:rsidR="005F73C0" w:rsidRDefault="005F73C0" w:rsidP="005F73C0">
      <w:pPr>
        <w:jc w:val="both"/>
      </w:pPr>
    </w:p>
    <w:p w14:paraId="5239F0DF" w14:textId="63028B42" w:rsidR="00F733A7" w:rsidRPr="00F733A7" w:rsidRDefault="002820B4" w:rsidP="002820B4">
      <w:pPr>
        <w:ind w:firstLine="708"/>
        <w:jc w:val="right"/>
      </w:pPr>
      <w:r>
        <w:t>Maud pour le SGEN-CFDT</w:t>
      </w:r>
    </w:p>
    <w:sectPr w:rsidR="00F733A7" w:rsidRPr="00F733A7" w:rsidSect="00AC5C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E5936"/>
    <w:multiLevelType w:val="hybridMultilevel"/>
    <w:tmpl w:val="779E63DC"/>
    <w:lvl w:ilvl="0" w:tplc="9DECFC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617A9"/>
    <w:multiLevelType w:val="hybridMultilevel"/>
    <w:tmpl w:val="7A7A19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A7"/>
    <w:rsid w:val="002820B4"/>
    <w:rsid w:val="004C0F02"/>
    <w:rsid w:val="005F73C0"/>
    <w:rsid w:val="00795D3C"/>
    <w:rsid w:val="00AC5CA5"/>
    <w:rsid w:val="00F7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ACE3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F73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333</Words>
  <Characters>1837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Fatet</dc:creator>
  <cp:keywords/>
  <dc:description/>
  <cp:lastModifiedBy>Jérôme Fatet</cp:lastModifiedBy>
  <cp:revision>3</cp:revision>
  <dcterms:created xsi:type="dcterms:W3CDTF">2019-02-14T13:49:00Z</dcterms:created>
  <dcterms:modified xsi:type="dcterms:W3CDTF">2019-02-14T14:16:00Z</dcterms:modified>
</cp:coreProperties>
</file>