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D22C" w14:textId="7C170763" w:rsidR="00CE13EA" w:rsidRDefault="004413F0">
      <w:pPr>
        <w:pStyle w:val="Corpsdetexte"/>
        <w:spacing w:before="10"/>
        <w:rPr>
          <w:rFonts w:ascii="Times New Roman"/>
          <w:sz w:val="9"/>
        </w:rPr>
      </w:pPr>
      <w:r>
        <w:rPr>
          <w:rFonts w:ascii="Arial"/>
          <w:noProof/>
        </w:rPr>
        <w:drawing>
          <wp:anchor distT="0" distB="0" distL="114300" distR="114300" simplePos="0" relativeHeight="251658752" behindDoc="1" locked="0" layoutInCell="1" allowOverlap="1" wp14:anchorId="295AE9AA" wp14:editId="7B813C20">
            <wp:simplePos x="0" y="0"/>
            <wp:positionH relativeFrom="column">
              <wp:posOffset>-153158</wp:posOffset>
            </wp:positionH>
            <wp:positionV relativeFrom="paragraph">
              <wp:posOffset>-317500</wp:posOffset>
            </wp:positionV>
            <wp:extent cx="7519917" cy="10627447"/>
            <wp:effectExtent l="0" t="0" r="5080" b="2540"/>
            <wp:wrapNone/>
            <wp:docPr id="8998323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7" cy="106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5C5CA" w14:textId="77777777" w:rsidR="00CE13EA" w:rsidRDefault="00CE13EA">
      <w:pPr>
        <w:rPr>
          <w:rFonts w:ascii="Times New Roman"/>
          <w:sz w:val="9"/>
        </w:rPr>
        <w:sectPr w:rsidR="00CE13EA" w:rsidSect="00863380">
          <w:type w:val="continuous"/>
          <w:pgSz w:w="11910" w:h="16840"/>
          <w:pgMar w:top="500" w:right="80" w:bottom="0" w:left="220" w:header="720" w:footer="720" w:gutter="0"/>
          <w:cols w:space="720"/>
        </w:sectPr>
      </w:pPr>
    </w:p>
    <w:p w14:paraId="5BC1AE1F" w14:textId="4CF4BD17" w:rsidR="00CE13EA" w:rsidRDefault="00CE13EA">
      <w:pPr>
        <w:pStyle w:val="Corpsdetexte"/>
        <w:rPr>
          <w:rFonts w:ascii="Times New Roman"/>
          <w:sz w:val="46"/>
        </w:rPr>
      </w:pPr>
    </w:p>
    <w:p w14:paraId="6AB51A8E" w14:textId="0986311E" w:rsidR="00CE13EA" w:rsidRDefault="00CE13EA">
      <w:pPr>
        <w:pStyle w:val="Corpsdetexte"/>
        <w:rPr>
          <w:rFonts w:ascii="Arial"/>
        </w:rPr>
      </w:pPr>
    </w:p>
    <w:p w14:paraId="40C8A9C1" w14:textId="77777777" w:rsidR="00CE13EA" w:rsidRDefault="00CE13EA">
      <w:pPr>
        <w:pStyle w:val="Corpsdetexte"/>
        <w:rPr>
          <w:rFonts w:ascii="Arial"/>
        </w:rPr>
      </w:pPr>
    </w:p>
    <w:p w14:paraId="6D2527BA" w14:textId="77777777" w:rsidR="00CE13EA" w:rsidRDefault="00CE13EA">
      <w:pPr>
        <w:pStyle w:val="Corpsdetexte"/>
        <w:rPr>
          <w:rFonts w:ascii="Arial"/>
        </w:rPr>
      </w:pPr>
    </w:p>
    <w:p w14:paraId="457209E0" w14:textId="77777777" w:rsidR="00CE13EA" w:rsidRDefault="00CE13EA">
      <w:pPr>
        <w:pStyle w:val="Corpsdetexte"/>
        <w:spacing w:before="94"/>
        <w:rPr>
          <w:rFonts w:ascii="Arial"/>
        </w:rPr>
      </w:pPr>
    </w:p>
    <w:p w14:paraId="42F1A13A" w14:textId="77777777" w:rsidR="00CE13EA" w:rsidRDefault="00175436">
      <w:pPr>
        <w:pStyle w:val="Corpsdetexte"/>
        <w:spacing w:before="1"/>
        <w:ind w:left="2628" w:right="637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827641A" wp14:editId="3A37F683">
            <wp:simplePos x="0" y="0"/>
            <wp:positionH relativeFrom="page">
              <wp:posOffset>211069</wp:posOffset>
            </wp:positionH>
            <wp:positionV relativeFrom="paragraph">
              <wp:posOffset>-1291705</wp:posOffset>
            </wp:positionV>
            <wp:extent cx="1386857" cy="1727991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57" cy="172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Il y a un vrai enjeu d’égalité professionnelle dans les actions et mesures spécifiques pour améliorer la conciliation des temps de vie professionnelle et personnelle pour tous et toutes</w:t>
      </w:r>
    </w:p>
    <w:p w14:paraId="4AC31984" w14:textId="77777777" w:rsidR="00CE13EA" w:rsidRDefault="00175436">
      <w:pPr>
        <w:pStyle w:val="Corpsdetexte"/>
        <w:spacing w:before="142"/>
        <w:ind w:left="2628" w:right="638"/>
        <w:jc w:val="both"/>
      </w:pPr>
      <w:r>
        <w:rPr>
          <w:color w:val="231F20"/>
        </w:rPr>
        <w:t xml:space="preserve">L’allongement de la vie au travail et la réforme des retraites ont mis en lumière </w:t>
      </w:r>
      <w:proofErr w:type="spellStart"/>
      <w:r>
        <w:rPr>
          <w:color w:val="231F20"/>
        </w:rPr>
        <w:t>cer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taines</w:t>
      </w:r>
      <w:proofErr w:type="spellEnd"/>
      <w:r>
        <w:rPr>
          <w:color w:val="231F20"/>
        </w:rPr>
        <w:t xml:space="preserve"> réalités :</w:t>
      </w:r>
    </w:p>
    <w:p w14:paraId="39B6C8ED" w14:textId="77777777" w:rsidR="00CE13EA" w:rsidRDefault="00175436">
      <w:pPr>
        <w:pStyle w:val="Paragraphedeliste"/>
        <w:numPr>
          <w:ilvl w:val="0"/>
          <w:numId w:val="1"/>
        </w:numPr>
        <w:tabs>
          <w:tab w:val="left" w:pos="2988"/>
        </w:tabs>
        <w:rPr>
          <w:sz w:val="24"/>
        </w:rPr>
      </w:pPr>
      <w:r>
        <w:rPr>
          <w:color w:val="231F20"/>
          <w:sz w:val="24"/>
        </w:rPr>
        <w:t>Les femmes ont plus souvent des carrières hachées, on constate une stagnation sur des postes et non des parcours professionnels avec formation, promotion et mobilité professionnelle...</w:t>
      </w:r>
    </w:p>
    <w:p w14:paraId="3446FC1F" w14:textId="77777777" w:rsidR="00CE13EA" w:rsidRDefault="00175436">
      <w:pPr>
        <w:pStyle w:val="Paragraphedeliste"/>
        <w:numPr>
          <w:ilvl w:val="0"/>
          <w:numId w:val="1"/>
        </w:numPr>
        <w:tabs>
          <w:tab w:val="left" w:pos="2988"/>
        </w:tabs>
        <w:ind w:right="638"/>
        <w:rPr>
          <w:sz w:val="24"/>
        </w:rPr>
      </w:pPr>
      <w:r>
        <w:rPr>
          <w:color w:val="231F20"/>
          <w:sz w:val="24"/>
        </w:rPr>
        <w:t>Les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femmes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sont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majoritairement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encore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responsables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charges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domestiques et des charges familiales (en tant que mère, fille ou aidante).</w:t>
      </w:r>
    </w:p>
    <w:p w14:paraId="22430ACE" w14:textId="77777777" w:rsidR="00CE13EA" w:rsidRDefault="00175436">
      <w:pPr>
        <w:pStyle w:val="Corpsdetexte"/>
        <w:spacing w:before="141"/>
        <w:ind w:left="2628" w:right="638"/>
        <w:jc w:val="both"/>
      </w:pPr>
      <w:r>
        <w:rPr>
          <w:color w:val="231F20"/>
        </w:rPr>
        <w:t>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négocier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d’égalité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élé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 xml:space="preserve"> sur le capital temps et de favoriser des actions de prévention et d’</w:t>
      </w:r>
      <w:proofErr w:type="spellStart"/>
      <w:r>
        <w:rPr>
          <w:color w:val="231F20"/>
        </w:rPr>
        <w:t>accompa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gnement</w:t>
      </w:r>
      <w:proofErr w:type="spellEnd"/>
      <w:r>
        <w:rPr>
          <w:color w:val="231F20"/>
          <w:spacing w:val="-2"/>
        </w:rPr>
        <w:t>.</w:t>
      </w:r>
    </w:p>
    <w:p w14:paraId="010236A3" w14:textId="77777777" w:rsidR="00CE13EA" w:rsidRDefault="00175436">
      <w:pPr>
        <w:pStyle w:val="Corpsdetexte"/>
        <w:spacing w:before="142"/>
        <w:ind w:left="2628" w:right="636"/>
        <w:jc w:val="both"/>
      </w:pPr>
      <w:r>
        <w:rPr>
          <w:color w:val="231F20"/>
        </w:rPr>
        <w:t>Frais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garde,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congés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familiaux,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accueil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enfants,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conciergerie,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transports,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temps partiel annualisé, respect des horaires, anticipation et </w:t>
      </w:r>
      <w:r>
        <w:rPr>
          <w:color w:val="231F20"/>
        </w:rPr>
        <w:t>organisation des temps, des lieux de réunion ou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de formation… autant d’idées à discuter pour améliorer les conditions de travail au </w:t>
      </w:r>
      <w:proofErr w:type="gramStart"/>
      <w:r>
        <w:rPr>
          <w:color w:val="231F20"/>
        </w:rPr>
        <w:t>quotidien .</w:t>
      </w:r>
      <w:proofErr w:type="gramEnd"/>
    </w:p>
    <w:p w14:paraId="4CF6CEBA" w14:textId="77777777" w:rsidR="00CE13EA" w:rsidRDefault="00175436">
      <w:pPr>
        <w:pStyle w:val="Corpsdetexte"/>
        <w:spacing w:before="142"/>
        <w:ind w:left="2628" w:right="635"/>
      </w:pPr>
      <w:r>
        <w:rPr>
          <w:color w:val="231F20"/>
        </w:rPr>
        <w:t xml:space="preserve">La CFDT revendique la création d’un compte épargne temps universel (CETU). Explication avec Isabelle Mercier, secrétaire nationale CFDT sur </w:t>
      </w:r>
      <w:hyperlink r:id="rId7">
        <w:r>
          <w:rPr>
            <w:color w:val="205E9E"/>
            <w:u w:val="single" w:color="205E9E"/>
          </w:rPr>
          <w:t>https://video.cfdt.fr/</w:t>
        </w:r>
      </w:hyperlink>
      <w:r>
        <w:rPr>
          <w:color w:val="205E9E"/>
        </w:rPr>
        <w:t xml:space="preserve"> </w:t>
      </w:r>
      <w:hyperlink r:id="rId8">
        <w:r>
          <w:rPr>
            <w:color w:val="205E9E"/>
            <w:spacing w:val="-2"/>
            <w:u w:val="single" w:color="205E9E"/>
          </w:rPr>
          <w:t>portail/web-tv/pacte-de-la-vie-au-travail-cetu-compte-epargne-temps-universel-</w:t>
        </w:r>
      </w:hyperlink>
      <w:r>
        <w:rPr>
          <w:color w:val="205E9E"/>
          <w:spacing w:val="80"/>
        </w:rPr>
        <w:t xml:space="preserve">  </w:t>
      </w:r>
      <w:hyperlink r:id="rId9">
        <w:r>
          <w:rPr>
            <w:color w:val="205E9E"/>
            <w:spacing w:val="-2"/>
            <w:u w:val="single" w:color="205E9E"/>
          </w:rPr>
          <w:t>srv2_1341852</w:t>
        </w:r>
        <w:r>
          <w:rPr>
            <w:color w:val="205E9E"/>
            <w:spacing w:val="80"/>
            <w:u w:val="single" w:color="205E9E"/>
          </w:rPr>
          <w:t xml:space="preserve"> </w:t>
        </w:r>
      </w:hyperlink>
    </w:p>
    <w:p w14:paraId="3365824D" w14:textId="77777777" w:rsidR="00CE13EA" w:rsidRDefault="00175436">
      <w:pPr>
        <w:spacing w:before="141" w:line="232" w:lineRule="auto"/>
        <w:ind w:left="2628" w:right="635"/>
        <w:rPr>
          <w:b/>
          <w:sz w:val="24"/>
        </w:rPr>
      </w:pPr>
      <w:r>
        <w:rPr>
          <w:b/>
          <w:color w:val="EA5B0B"/>
          <w:sz w:val="24"/>
        </w:rPr>
        <w:t xml:space="preserve">Rejoignez-nous et agissez avec vos </w:t>
      </w:r>
      <w:proofErr w:type="spellStart"/>
      <w:r>
        <w:rPr>
          <w:b/>
          <w:color w:val="EA5B0B"/>
          <w:sz w:val="24"/>
        </w:rPr>
        <w:t>élu·es</w:t>
      </w:r>
      <w:proofErr w:type="spellEnd"/>
      <w:r>
        <w:rPr>
          <w:b/>
          <w:color w:val="EA5B0B"/>
          <w:sz w:val="24"/>
        </w:rPr>
        <w:t xml:space="preserve"> CFDT sur l’articulation des temps de vie des femmes.</w:t>
      </w:r>
    </w:p>
    <w:p w14:paraId="584482E9" w14:textId="77777777" w:rsidR="00CE13EA" w:rsidRDefault="00175436">
      <w:pPr>
        <w:pStyle w:val="Corpsdetexte"/>
        <w:spacing w:before="145"/>
        <w:ind w:left="2628" w:right="635"/>
      </w:pPr>
      <w:r>
        <w:rPr>
          <w:color w:val="231F20"/>
          <w:spacing w:val="-2"/>
        </w:rPr>
        <w:t>Nous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avons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besoin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d’accords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égalité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proposent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accompagnement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adapté. </w:t>
      </w:r>
      <w:r>
        <w:rPr>
          <w:color w:val="231F20"/>
        </w:rPr>
        <w:t>Il faudrait raisonner en termes de réduction des inégalités.</w:t>
      </w:r>
    </w:p>
    <w:p w14:paraId="575F14A9" w14:textId="77777777" w:rsidR="00CE13EA" w:rsidRDefault="00175436">
      <w:pPr>
        <w:pStyle w:val="Corpsdetexte"/>
        <w:spacing w:before="143"/>
        <w:ind w:left="2628"/>
      </w:pPr>
      <w:proofErr w:type="gramStart"/>
      <w:r>
        <w:rPr>
          <w:color w:val="231F20"/>
        </w:rPr>
        <w:t>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</w:t>
      </w:r>
      <w:proofErr w:type="gram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considérant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l’articulation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monde,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travaille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 l’égalité simplement.</w:t>
      </w:r>
    </w:p>
    <w:p w14:paraId="75A8866F" w14:textId="77777777" w:rsidR="00CE13EA" w:rsidRDefault="00175436">
      <w:pPr>
        <w:spacing w:before="206" w:line="232" w:lineRule="auto"/>
        <w:ind w:left="2632" w:hanging="1"/>
        <w:rPr>
          <w:b/>
          <w:sz w:val="34"/>
        </w:rPr>
      </w:pPr>
      <w:r>
        <w:rPr>
          <w:b/>
          <w:color w:val="57489D"/>
          <w:sz w:val="34"/>
        </w:rPr>
        <w:t xml:space="preserve">LA </w:t>
      </w:r>
      <w:r>
        <w:rPr>
          <w:b/>
          <w:color w:val="EA5B0B"/>
          <w:sz w:val="34"/>
        </w:rPr>
        <w:t xml:space="preserve">CFDT </w:t>
      </w:r>
      <w:r>
        <w:rPr>
          <w:b/>
          <w:color w:val="57489D"/>
          <w:sz w:val="34"/>
        </w:rPr>
        <w:t>SE BAT TOUS LES JOURS POUR L’ÉGALITÉ DE</w:t>
      </w:r>
      <w:r>
        <w:rPr>
          <w:b/>
          <w:color w:val="57489D"/>
          <w:spacing w:val="80"/>
          <w:sz w:val="34"/>
        </w:rPr>
        <w:t xml:space="preserve"> </w:t>
      </w:r>
      <w:r>
        <w:rPr>
          <w:b/>
          <w:color w:val="57489D"/>
          <w:sz w:val="34"/>
        </w:rPr>
        <w:t>TOUTES ET TOUS !</w:t>
      </w:r>
    </w:p>
    <w:p w14:paraId="5D3A57DE" w14:textId="77777777" w:rsidR="00CE13EA" w:rsidRDefault="00175436">
      <w:pPr>
        <w:spacing w:line="410" w:lineRule="exact"/>
        <w:ind w:left="2632"/>
        <w:rPr>
          <w:b/>
          <w:color w:val="EA5B0B"/>
          <w:spacing w:val="-10"/>
          <w:sz w:val="34"/>
        </w:rPr>
      </w:pPr>
      <w:r>
        <w:rPr>
          <w:b/>
          <w:color w:val="EA5B0B"/>
          <w:sz w:val="34"/>
        </w:rPr>
        <w:t>AGISSEZ</w:t>
      </w:r>
      <w:r>
        <w:rPr>
          <w:b/>
          <w:color w:val="EA5B0B"/>
          <w:spacing w:val="15"/>
          <w:sz w:val="34"/>
        </w:rPr>
        <w:t xml:space="preserve"> </w:t>
      </w:r>
      <w:r>
        <w:rPr>
          <w:b/>
          <w:color w:val="EA5B0B"/>
          <w:sz w:val="34"/>
        </w:rPr>
        <w:t>AVEC</w:t>
      </w:r>
      <w:r>
        <w:rPr>
          <w:b/>
          <w:color w:val="EA5B0B"/>
          <w:spacing w:val="1"/>
          <w:sz w:val="34"/>
        </w:rPr>
        <w:t xml:space="preserve"> </w:t>
      </w:r>
      <w:r>
        <w:rPr>
          <w:b/>
          <w:color w:val="EA5B0B"/>
          <w:sz w:val="34"/>
        </w:rPr>
        <w:t>VOS</w:t>
      </w:r>
      <w:r>
        <w:rPr>
          <w:b/>
          <w:color w:val="EA5B0B"/>
          <w:spacing w:val="15"/>
          <w:sz w:val="34"/>
        </w:rPr>
        <w:t xml:space="preserve"> </w:t>
      </w:r>
      <w:r>
        <w:rPr>
          <w:b/>
          <w:color w:val="EA5B0B"/>
          <w:sz w:val="34"/>
        </w:rPr>
        <w:t>ÉLU·ES</w:t>
      </w:r>
      <w:r>
        <w:rPr>
          <w:b/>
          <w:color w:val="EA5B0B"/>
          <w:spacing w:val="15"/>
          <w:sz w:val="34"/>
        </w:rPr>
        <w:t xml:space="preserve"> </w:t>
      </w:r>
      <w:r>
        <w:rPr>
          <w:b/>
          <w:color w:val="EA5B0B"/>
          <w:sz w:val="34"/>
        </w:rPr>
        <w:t>AU</w:t>
      </w:r>
      <w:r>
        <w:rPr>
          <w:b/>
          <w:color w:val="EA5B0B"/>
          <w:spacing w:val="1"/>
          <w:sz w:val="34"/>
        </w:rPr>
        <w:t xml:space="preserve"> </w:t>
      </w:r>
      <w:r>
        <w:rPr>
          <w:b/>
          <w:color w:val="EA5B0B"/>
          <w:sz w:val="34"/>
        </w:rPr>
        <w:t>TRAVAIL</w:t>
      </w:r>
      <w:r>
        <w:rPr>
          <w:b/>
          <w:color w:val="EA5B0B"/>
          <w:spacing w:val="12"/>
          <w:sz w:val="34"/>
        </w:rPr>
        <w:t xml:space="preserve"> </w:t>
      </w:r>
      <w:r>
        <w:rPr>
          <w:b/>
          <w:color w:val="EA5B0B"/>
          <w:spacing w:val="-10"/>
          <w:sz w:val="34"/>
        </w:rPr>
        <w:t>!</w:t>
      </w:r>
    </w:p>
    <w:p w14:paraId="13E928FA" w14:textId="77777777" w:rsidR="00175436" w:rsidRDefault="00175436" w:rsidP="00175436">
      <w:pPr>
        <w:spacing w:line="410" w:lineRule="exact"/>
        <w:ind w:left="2632"/>
        <w:jc w:val="both"/>
        <w:rPr>
          <w:b/>
          <w:sz w:val="34"/>
        </w:rPr>
      </w:pPr>
      <w:r>
        <w:rPr>
          <w:b/>
          <w:sz w:val="24"/>
        </w:rPr>
        <w:t>Contacts :</w:t>
      </w:r>
    </w:p>
    <w:p w14:paraId="0CC59B72" w14:textId="77777777" w:rsidR="00175436" w:rsidRDefault="00175436">
      <w:pPr>
        <w:spacing w:line="410" w:lineRule="exact"/>
        <w:ind w:left="2632"/>
        <w:rPr>
          <w:b/>
          <w:sz w:val="34"/>
        </w:rPr>
      </w:pPr>
    </w:p>
    <w:sectPr w:rsidR="00175436">
      <w:pgSz w:w="11910" w:h="16840"/>
      <w:pgMar w:top="600" w:right="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2F4"/>
    <w:multiLevelType w:val="hybridMultilevel"/>
    <w:tmpl w:val="F8DA81DE"/>
    <w:lvl w:ilvl="0" w:tplc="8788EF80">
      <w:numFmt w:val="bullet"/>
      <w:lvlText w:val="•"/>
      <w:lvlJc w:val="left"/>
      <w:pPr>
        <w:ind w:left="2988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fr-FR" w:eastAsia="en-US" w:bidi="ar-SA"/>
      </w:rPr>
    </w:lvl>
    <w:lvl w:ilvl="1" w:tplc="A656A5B4">
      <w:numFmt w:val="bullet"/>
      <w:lvlText w:val="•"/>
      <w:lvlJc w:val="left"/>
      <w:pPr>
        <w:ind w:left="3842" w:hanging="360"/>
      </w:pPr>
      <w:rPr>
        <w:rFonts w:hint="default"/>
        <w:lang w:val="fr-FR" w:eastAsia="en-US" w:bidi="ar-SA"/>
      </w:rPr>
    </w:lvl>
    <w:lvl w:ilvl="2" w:tplc="8FEE307E">
      <w:numFmt w:val="bullet"/>
      <w:lvlText w:val="•"/>
      <w:lvlJc w:val="left"/>
      <w:pPr>
        <w:ind w:left="4705" w:hanging="360"/>
      </w:pPr>
      <w:rPr>
        <w:rFonts w:hint="default"/>
        <w:lang w:val="fr-FR" w:eastAsia="en-US" w:bidi="ar-SA"/>
      </w:rPr>
    </w:lvl>
    <w:lvl w:ilvl="3" w:tplc="B2141500">
      <w:numFmt w:val="bullet"/>
      <w:lvlText w:val="•"/>
      <w:lvlJc w:val="left"/>
      <w:pPr>
        <w:ind w:left="5567" w:hanging="360"/>
      </w:pPr>
      <w:rPr>
        <w:rFonts w:hint="default"/>
        <w:lang w:val="fr-FR" w:eastAsia="en-US" w:bidi="ar-SA"/>
      </w:rPr>
    </w:lvl>
    <w:lvl w:ilvl="4" w:tplc="2056E046">
      <w:numFmt w:val="bullet"/>
      <w:lvlText w:val="•"/>
      <w:lvlJc w:val="left"/>
      <w:pPr>
        <w:ind w:left="6430" w:hanging="360"/>
      </w:pPr>
      <w:rPr>
        <w:rFonts w:hint="default"/>
        <w:lang w:val="fr-FR" w:eastAsia="en-US" w:bidi="ar-SA"/>
      </w:rPr>
    </w:lvl>
    <w:lvl w:ilvl="5" w:tplc="7D8CDAA6">
      <w:numFmt w:val="bullet"/>
      <w:lvlText w:val="•"/>
      <w:lvlJc w:val="left"/>
      <w:pPr>
        <w:ind w:left="7292" w:hanging="360"/>
      </w:pPr>
      <w:rPr>
        <w:rFonts w:hint="default"/>
        <w:lang w:val="fr-FR" w:eastAsia="en-US" w:bidi="ar-SA"/>
      </w:rPr>
    </w:lvl>
    <w:lvl w:ilvl="6" w:tplc="AA4E0224">
      <w:numFmt w:val="bullet"/>
      <w:lvlText w:val="•"/>
      <w:lvlJc w:val="left"/>
      <w:pPr>
        <w:ind w:left="8155" w:hanging="360"/>
      </w:pPr>
      <w:rPr>
        <w:rFonts w:hint="default"/>
        <w:lang w:val="fr-FR" w:eastAsia="en-US" w:bidi="ar-SA"/>
      </w:rPr>
    </w:lvl>
    <w:lvl w:ilvl="7" w:tplc="907EACF0">
      <w:numFmt w:val="bullet"/>
      <w:lvlText w:val="•"/>
      <w:lvlJc w:val="left"/>
      <w:pPr>
        <w:ind w:left="9017" w:hanging="360"/>
      </w:pPr>
      <w:rPr>
        <w:rFonts w:hint="default"/>
        <w:lang w:val="fr-FR" w:eastAsia="en-US" w:bidi="ar-SA"/>
      </w:rPr>
    </w:lvl>
    <w:lvl w:ilvl="8" w:tplc="16D2DDDE">
      <w:numFmt w:val="bullet"/>
      <w:lvlText w:val="•"/>
      <w:lvlJc w:val="left"/>
      <w:pPr>
        <w:ind w:left="9880" w:hanging="360"/>
      </w:pPr>
      <w:rPr>
        <w:rFonts w:hint="default"/>
        <w:lang w:val="fr-FR" w:eastAsia="en-US" w:bidi="ar-SA"/>
      </w:rPr>
    </w:lvl>
  </w:abstractNum>
  <w:num w:numId="1" w16cid:durableId="81988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3EA"/>
    <w:rsid w:val="00175436"/>
    <w:rsid w:val="004413F0"/>
    <w:rsid w:val="00863380"/>
    <w:rsid w:val="00C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62A"/>
  <w15:docId w15:val="{3C230DCF-C0F1-46E9-B657-47A40B7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743" w:lineRule="exact"/>
      <w:ind w:left="2876"/>
    </w:pPr>
    <w:rPr>
      <w:rFonts w:ascii="Arial" w:eastAsia="Arial" w:hAnsi="Arial" w:cs="Arial"/>
      <w:b/>
      <w:bCs/>
      <w:sz w:val="59"/>
      <w:szCs w:val="59"/>
    </w:rPr>
  </w:style>
  <w:style w:type="paragraph" w:styleId="Paragraphedeliste">
    <w:name w:val="List Paragraph"/>
    <w:basedOn w:val="Normal"/>
    <w:uiPriority w:val="1"/>
    <w:qFormat/>
    <w:pPr>
      <w:ind w:left="2988" w:right="6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cfdt.fr/portail/web-tv/pacte-de-la-vie-au-travail-cetu-compte-epargne-temps-universel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cfdt.fr/portail/web-tv/pacte-de-la-vie-au-travail-cetu-compte-epargne-temps-universe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cfdt.fr/portail/web-tv/pacte-de-la-vie-au-travail-cetu-compte-epargne-temps-universe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MAUREL Loris</cp:lastModifiedBy>
  <cp:revision>3</cp:revision>
  <dcterms:created xsi:type="dcterms:W3CDTF">2024-02-26T14:42:00Z</dcterms:created>
  <dcterms:modified xsi:type="dcterms:W3CDTF">2024-02-27T14:40:00Z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17.0</vt:lpwstr>
  </property>
</Properties>
</file>