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39" w:rsidRDefault="00B44A00">
      <w:pPr>
        <w:rPr>
          <w:rFonts w:ascii="Times New Roman" w:hAnsi="Times New Roman"/>
          <w:color w:val="0000FF"/>
          <w:sz w:val="30"/>
          <w:szCs w:val="30"/>
        </w:rPr>
      </w:pPr>
      <w:r>
        <w:rPr>
          <w:noProof/>
          <w:lang w:eastAsia="fr-FR"/>
        </w:rPr>
        <w:drawing>
          <wp:inline distT="0" distB="0" distL="0" distR="9525">
            <wp:extent cx="1076325"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076325" cy="1428750"/>
                    </a:xfrm>
                    <a:prstGeom prst="rect">
                      <a:avLst/>
                    </a:prstGeom>
                  </pic:spPr>
                </pic:pic>
              </a:graphicData>
            </a:graphic>
          </wp:inline>
        </w:drawing>
      </w:r>
      <w:r>
        <w:tab/>
      </w:r>
      <w:r>
        <w:tab/>
      </w:r>
      <w:r>
        <w:rPr>
          <w:rFonts w:ascii="Times New Roman" w:hAnsi="Times New Roman"/>
          <w:color w:val="0000FF"/>
          <w:sz w:val="30"/>
          <w:szCs w:val="30"/>
        </w:rPr>
        <w:t xml:space="preserve">Déclaration préalable du </w:t>
      </w:r>
      <w:proofErr w:type="spellStart"/>
      <w:r>
        <w:rPr>
          <w:rFonts w:ascii="Times New Roman" w:hAnsi="Times New Roman"/>
          <w:color w:val="0000FF"/>
          <w:sz w:val="30"/>
          <w:szCs w:val="30"/>
        </w:rPr>
        <w:t>Sgen-Cfdt</w:t>
      </w:r>
      <w:proofErr w:type="spellEnd"/>
      <w:r>
        <w:rPr>
          <w:rFonts w:ascii="Times New Roman" w:hAnsi="Times New Roman"/>
          <w:color w:val="0000FF"/>
          <w:sz w:val="30"/>
          <w:szCs w:val="30"/>
        </w:rPr>
        <w:t xml:space="preserve"> Picardie</w:t>
      </w:r>
    </w:p>
    <w:p w:rsidR="00A54A8A" w:rsidRDefault="00A54A8A">
      <w:r>
        <w:rPr>
          <w:rFonts w:ascii="Times New Roman" w:hAnsi="Times New Roman"/>
          <w:color w:val="0000FF"/>
          <w:sz w:val="30"/>
          <w:szCs w:val="30"/>
        </w:rPr>
        <w:tab/>
      </w:r>
      <w:r>
        <w:rPr>
          <w:rFonts w:ascii="Times New Roman" w:hAnsi="Times New Roman"/>
          <w:color w:val="0000FF"/>
          <w:sz w:val="30"/>
          <w:szCs w:val="30"/>
        </w:rPr>
        <w:tab/>
      </w:r>
      <w:r>
        <w:rPr>
          <w:rFonts w:ascii="Times New Roman" w:hAnsi="Times New Roman"/>
          <w:color w:val="0000FF"/>
          <w:sz w:val="30"/>
          <w:szCs w:val="30"/>
        </w:rPr>
        <w:tab/>
      </w:r>
      <w:r>
        <w:rPr>
          <w:rFonts w:ascii="Times New Roman" w:hAnsi="Times New Roman"/>
          <w:color w:val="0000FF"/>
          <w:sz w:val="30"/>
          <w:szCs w:val="30"/>
        </w:rPr>
        <w:tab/>
      </w:r>
      <w:r>
        <w:rPr>
          <w:rFonts w:ascii="Times New Roman" w:hAnsi="Times New Roman"/>
          <w:color w:val="0000FF"/>
          <w:sz w:val="30"/>
          <w:szCs w:val="30"/>
        </w:rPr>
        <w:tab/>
      </w:r>
      <w:proofErr w:type="gramStart"/>
      <w:r>
        <w:rPr>
          <w:rFonts w:ascii="Times New Roman" w:hAnsi="Times New Roman"/>
          <w:color w:val="0000FF"/>
          <w:sz w:val="30"/>
          <w:szCs w:val="30"/>
        </w:rPr>
        <w:t>au</w:t>
      </w:r>
      <w:proofErr w:type="gramEnd"/>
      <w:r>
        <w:rPr>
          <w:rFonts w:ascii="Times New Roman" w:hAnsi="Times New Roman"/>
          <w:color w:val="0000FF"/>
          <w:sz w:val="30"/>
          <w:szCs w:val="30"/>
        </w:rPr>
        <w:t xml:space="preserve"> CTSD du 27 avril 2020.</w:t>
      </w:r>
    </w:p>
    <w:p w:rsidR="00176539" w:rsidRDefault="00176539">
      <w:pPr>
        <w:rPr>
          <w:rFonts w:ascii="Times New Roman" w:hAnsi="Times New Roman" w:cs="Times New Roman"/>
          <w:sz w:val="24"/>
          <w:szCs w:val="24"/>
        </w:rPr>
      </w:pPr>
    </w:p>
    <w:p w:rsidR="00176539" w:rsidRDefault="00B44A00">
      <w:pPr>
        <w:rPr>
          <w:rFonts w:ascii="Times New Roman" w:hAnsi="Times New Roman" w:cs="Times New Roman"/>
          <w:sz w:val="24"/>
          <w:szCs w:val="24"/>
        </w:rPr>
      </w:pPr>
      <w:r>
        <w:rPr>
          <w:rFonts w:ascii="Times New Roman" w:hAnsi="Times New Roman" w:cs="Times New Roman"/>
          <w:sz w:val="24"/>
          <w:szCs w:val="24"/>
        </w:rPr>
        <w:t xml:space="preserve">Monsieur le Directeur Académique des Services de l'Éducation Nationale, Mesdames et Messieurs les membres du CTSD,  </w:t>
      </w:r>
    </w:p>
    <w:p w:rsidR="00A54A8A" w:rsidRDefault="00A54A8A"/>
    <w:p w:rsidR="00176539" w:rsidRDefault="00B44A00">
      <w:pPr>
        <w:rPr>
          <w:rFonts w:ascii="Times New Roman" w:hAnsi="Times New Roman" w:cs="Times New Roman"/>
          <w:sz w:val="24"/>
          <w:szCs w:val="24"/>
        </w:rPr>
      </w:pPr>
      <w:r>
        <w:rPr>
          <w:rFonts w:ascii="Times New Roman" w:hAnsi="Times New Roman" w:cs="Times New Roman"/>
          <w:sz w:val="24"/>
          <w:szCs w:val="24"/>
        </w:rPr>
        <w:t>Tout d'abord, nous saluons les efforts de tous les personnels de l’Education Nationale pour maintenir une relative continuité du service public, et surtout les collègues en charge de l'accueil de certains élèves dont les parents sont requis par leurs missions prioritaires.</w:t>
      </w:r>
    </w:p>
    <w:p w:rsidR="00176539" w:rsidRDefault="00B44A00">
      <w:pPr>
        <w:rPr>
          <w:rFonts w:ascii="Times New Roman" w:hAnsi="Times New Roman" w:cs="Times New Roman"/>
          <w:sz w:val="24"/>
          <w:szCs w:val="24"/>
        </w:rPr>
      </w:pPr>
      <w:r>
        <w:rPr>
          <w:rFonts w:ascii="Times New Roman" w:hAnsi="Times New Roman" w:cs="Times New Roman"/>
          <w:sz w:val="24"/>
          <w:szCs w:val="24"/>
        </w:rPr>
        <w:t>D’autre part, s’agissant des mesures de carte scolaire pour notre département, au vu de la situation exceptionnelle que nous traversons, nous ne pouvons qu’être favorables aux mesures envisagées.</w:t>
      </w:r>
    </w:p>
    <w:p w:rsidR="00176539" w:rsidRDefault="00B44A00">
      <w:r>
        <w:rPr>
          <w:rFonts w:ascii="Times New Roman" w:hAnsi="Times New Roman" w:cs="Times New Roman"/>
          <w:sz w:val="24"/>
          <w:szCs w:val="24"/>
        </w:rPr>
        <w:t xml:space="preserve">Ensuite, ce CTSD est l’occasion pour nous, SGEN CFDT, de vous faire part des vives </w:t>
      </w:r>
      <w:proofErr w:type="gramStart"/>
      <w:r>
        <w:rPr>
          <w:rFonts w:ascii="Times New Roman" w:hAnsi="Times New Roman" w:cs="Times New Roman"/>
          <w:sz w:val="24"/>
          <w:szCs w:val="24"/>
        </w:rPr>
        <w:t>inquiétudes</w:t>
      </w:r>
      <w:proofErr w:type="gramEnd"/>
      <w:r>
        <w:rPr>
          <w:rFonts w:ascii="Times New Roman" w:hAnsi="Times New Roman" w:cs="Times New Roman"/>
          <w:sz w:val="24"/>
          <w:szCs w:val="24"/>
        </w:rPr>
        <w:t xml:space="preserve"> que suscite chez nos collègues la reprise « progressive » de l’école à partir du 11 mai. </w:t>
      </w:r>
    </w:p>
    <w:p w:rsidR="00176539" w:rsidRPr="00A54A8A" w:rsidRDefault="00B44A00">
      <w:r w:rsidRPr="00A54A8A">
        <w:rPr>
          <w:rFonts w:ascii="Times New Roman" w:hAnsi="Times New Roman" w:cs="Times New Roman"/>
          <w:sz w:val="24"/>
          <w:szCs w:val="24"/>
        </w:rPr>
        <w:t>Nous allons devoir travailler dans des conditions très délicates, et cela ne peut se faire sans des conditions de sécurité strictes.</w:t>
      </w:r>
    </w:p>
    <w:p w:rsidR="00176539" w:rsidRDefault="00B44A00">
      <w:pPr>
        <w:rPr>
          <w:rFonts w:ascii="Times New Roman" w:hAnsi="Times New Roman" w:cs="Times New Roman"/>
          <w:b/>
          <w:bCs/>
          <w:sz w:val="24"/>
          <w:szCs w:val="24"/>
          <w:u w:val="single"/>
        </w:rPr>
      </w:pPr>
      <w:r>
        <w:rPr>
          <w:rFonts w:ascii="Times New Roman" w:hAnsi="Times New Roman" w:cs="Times New Roman"/>
          <w:b/>
          <w:bCs/>
          <w:sz w:val="24"/>
          <w:szCs w:val="24"/>
          <w:u w:val="single"/>
        </w:rPr>
        <w:t>Le SGEN CFDT sera particulièrement vigilant sur les points suivants :</w:t>
      </w:r>
    </w:p>
    <w:p w:rsidR="00176539" w:rsidRDefault="00B44A00">
      <w:pPr>
        <w:pStyle w:val="Paragraphedeliste"/>
        <w:numPr>
          <w:ilvl w:val="0"/>
          <w:numId w:val="1"/>
        </w:numPr>
        <w:rPr>
          <w:rStyle w:val="lev"/>
          <w:rFonts w:ascii="Times New Roman" w:hAnsi="Times New Roman" w:cs="Times New Roman"/>
          <w:b w:val="0"/>
          <w:bCs w:val="0"/>
          <w:color w:val="333333"/>
          <w:sz w:val="24"/>
          <w:szCs w:val="24"/>
        </w:rPr>
      </w:pPr>
      <w:r>
        <w:rPr>
          <w:rStyle w:val="lev"/>
          <w:rFonts w:ascii="Times New Roman" w:hAnsi="Times New Roman" w:cs="Times New Roman"/>
          <w:b w:val="0"/>
          <w:bCs w:val="0"/>
          <w:color w:val="333333"/>
          <w:sz w:val="24"/>
          <w:szCs w:val="24"/>
        </w:rPr>
        <w:t xml:space="preserve">Nous demandons qu’un </w:t>
      </w:r>
      <w:r>
        <w:rPr>
          <w:rStyle w:val="lev"/>
          <w:rFonts w:ascii="Times New Roman" w:hAnsi="Times New Roman" w:cs="Times New Roman"/>
          <w:color w:val="333333"/>
          <w:sz w:val="24"/>
          <w:szCs w:val="24"/>
        </w:rPr>
        <w:t>cadre national</w:t>
      </w:r>
      <w:r>
        <w:rPr>
          <w:rStyle w:val="lev"/>
          <w:rFonts w:ascii="Times New Roman" w:hAnsi="Times New Roman" w:cs="Times New Roman"/>
          <w:b w:val="0"/>
          <w:bCs w:val="0"/>
          <w:color w:val="333333"/>
          <w:sz w:val="24"/>
          <w:szCs w:val="24"/>
        </w:rPr>
        <w:t xml:space="preserve"> fixe les conditions sanitaires à respecter pour pouvoir ouvrir un établissement scolaire avec notamment des précisions </w:t>
      </w:r>
      <w:r>
        <w:rPr>
          <w:rFonts w:ascii="Times New Roman" w:hAnsi="Times New Roman" w:cs="Times New Roman"/>
          <w:color w:val="333333"/>
          <w:sz w:val="24"/>
          <w:szCs w:val="24"/>
          <w:shd w:val="clear" w:color="auto" w:fill="FFFFFF"/>
        </w:rPr>
        <w:t xml:space="preserve">sur la taille des groupes d’élèves, les gestes barrières, les masques, les tests, la disponibilité de savon, de gel </w:t>
      </w:r>
      <w:proofErr w:type="spellStart"/>
      <w:r>
        <w:rPr>
          <w:rFonts w:ascii="Times New Roman" w:hAnsi="Times New Roman" w:cs="Times New Roman"/>
          <w:color w:val="333333"/>
          <w:sz w:val="24"/>
          <w:szCs w:val="24"/>
          <w:shd w:val="clear" w:color="auto" w:fill="FFFFFF"/>
        </w:rPr>
        <w:t>hydroalcoolique</w:t>
      </w:r>
      <w:proofErr w:type="spellEnd"/>
      <w:r>
        <w:rPr>
          <w:rFonts w:ascii="Times New Roman" w:hAnsi="Times New Roman" w:cs="Times New Roman"/>
          <w:color w:val="333333"/>
          <w:sz w:val="24"/>
          <w:szCs w:val="24"/>
          <w:shd w:val="clear" w:color="auto" w:fill="FFFFFF"/>
        </w:rPr>
        <w:t xml:space="preserve">, de points d’eau. Si on veut vraiment que les personnels, les élèves et leurs familles aient confiance dans les conditions de la reprise, il faut des masques pour toutes et tous. Il nous semble que </w:t>
      </w:r>
      <w:r>
        <w:rPr>
          <w:rStyle w:val="lev"/>
          <w:rFonts w:ascii="Times New Roman" w:hAnsi="Times New Roman" w:cs="Times New Roman"/>
          <w:b w:val="0"/>
          <w:bCs w:val="0"/>
          <w:color w:val="333333"/>
          <w:sz w:val="24"/>
          <w:szCs w:val="24"/>
        </w:rPr>
        <w:t>le gouvernement doit affirmer rapidement que les établissements scolaires ne pourront rouvrir que si des masques sont disponibles.</w:t>
      </w:r>
    </w:p>
    <w:p w:rsidR="00176539" w:rsidRDefault="00B44A00">
      <w:pPr>
        <w:pStyle w:val="Paragraphedeliste"/>
        <w:numPr>
          <w:ilvl w:val="0"/>
          <w:numId w:val="1"/>
        </w:numPr>
        <w:rPr>
          <w:rFonts w:ascii="Times New Roman" w:hAnsi="Times New Roman" w:cs="Times New Roman"/>
          <w:color w:val="333333"/>
          <w:sz w:val="24"/>
          <w:szCs w:val="24"/>
        </w:rPr>
      </w:pPr>
      <w:r>
        <w:rPr>
          <w:rStyle w:val="lev"/>
          <w:rFonts w:ascii="Times New Roman" w:hAnsi="Times New Roman" w:cs="Times New Roman"/>
          <w:b w:val="0"/>
          <w:bCs w:val="0"/>
          <w:color w:val="333333"/>
          <w:sz w:val="24"/>
          <w:szCs w:val="24"/>
        </w:rPr>
        <w:t xml:space="preserve">Il faut que chaque collectivité locale négocie </w:t>
      </w:r>
      <w:r>
        <w:rPr>
          <w:rStyle w:val="lev"/>
          <w:rFonts w:ascii="Times New Roman" w:hAnsi="Times New Roman" w:cs="Times New Roman"/>
          <w:color w:val="333333"/>
          <w:sz w:val="24"/>
          <w:szCs w:val="24"/>
        </w:rPr>
        <w:t>les protocoles de reprises</w:t>
      </w:r>
      <w:r>
        <w:rPr>
          <w:rStyle w:val="lev"/>
          <w:rFonts w:ascii="Times New Roman" w:hAnsi="Times New Roman" w:cs="Times New Roman"/>
          <w:b w:val="0"/>
          <w:bCs w:val="0"/>
          <w:color w:val="333333"/>
          <w:sz w:val="24"/>
          <w:szCs w:val="24"/>
        </w:rPr>
        <w:t xml:space="preserve"> avec ses agents</w:t>
      </w:r>
      <w:r>
        <w:rPr>
          <w:rFonts w:ascii="Times New Roman" w:hAnsi="Times New Roman" w:cs="Times New Roman"/>
          <w:color w:val="333333"/>
          <w:sz w:val="24"/>
          <w:szCs w:val="24"/>
        </w:rPr>
        <w:t>, avec les spécificités nécessaires pour les agents qui interviendront de nouveau dans les établissements scolaires à partir du 11 mai.</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Rouvrir des établissements scolaires cela a des incidences sur bien d’autres secteurs : transport scolaire, transports en commun, services de restauration, de nettoyage qui </w:t>
      </w:r>
      <w:proofErr w:type="gramStart"/>
      <w:r>
        <w:rPr>
          <w:rFonts w:ascii="Times New Roman" w:hAnsi="Times New Roman" w:cs="Times New Roman"/>
          <w:color w:val="333333"/>
          <w:sz w:val="24"/>
          <w:szCs w:val="24"/>
          <w:shd w:val="clear" w:color="auto" w:fill="FFFFFF"/>
        </w:rPr>
        <w:t>sont</w:t>
      </w:r>
      <w:proofErr w:type="gramEnd"/>
      <w:r>
        <w:rPr>
          <w:rFonts w:ascii="Times New Roman" w:hAnsi="Times New Roman" w:cs="Times New Roman"/>
          <w:color w:val="333333"/>
          <w:sz w:val="24"/>
          <w:szCs w:val="24"/>
          <w:shd w:val="clear" w:color="auto" w:fill="FFFFFF"/>
        </w:rPr>
        <w:t xml:space="preserve"> parfois externalisés… là aussi le gouvernement doit s’assurer que des protocoles de reprise sont négociés et garantissent aux </w:t>
      </w:r>
      <w:proofErr w:type="spellStart"/>
      <w:r>
        <w:rPr>
          <w:rFonts w:ascii="Times New Roman" w:hAnsi="Times New Roman" w:cs="Times New Roman"/>
          <w:color w:val="333333"/>
          <w:sz w:val="24"/>
          <w:szCs w:val="24"/>
          <w:shd w:val="clear" w:color="auto" w:fill="FFFFFF"/>
        </w:rPr>
        <w:t>salarié.e.s</w:t>
      </w:r>
      <w:proofErr w:type="spellEnd"/>
      <w:r>
        <w:rPr>
          <w:rFonts w:ascii="Times New Roman" w:hAnsi="Times New Roman" w:cs="Times New Roman"/>
          <w:color w:val="333333"/>
          <w:sz w:val="24"/>
          <w:szCs w:val="24"/>
          <w:shd w:val="clear" w:color="auto" w:fill="FFFFFF"/>
        </w:rPr>
        <w:t xml:space="preserve"> des conditions de sécurité sanitaire à la hauteur des enjeux.</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Nous demandons des </w:t>
      </w:r>
      <w:r>
        <w:rPr>
          <w:rFonts w:ascii="Times New Roman" w:hAnsi="Times New Roman" w:cs="Times New Roman"/>
          <w:b/>
          <w:bCs/>
          <w:color w:val="333333"/>
          <w:sz w:val="24"/>
          <w:szCs w:val="24"/>
          <w:shd w:val="clear" w:color="auto" w:fill="FFFFFF"/>
        </w:rPr>
        <w:t xml:space="preserve">dispenses de retour en </w:t>
      </w:r>
      <w:proofErr w:type="spellStart"/>
      <w:r>
        <w:rPr>
          <w:rFonts w:ascii="Times New Roman" w:hAnsi="Times New Roman" w:cs="Times New Roman"/>
          <w:b/>
          <w:bCs/>
          <w:color w:val="333333"/>
          <w:sz w:val="24"/>
          <w:szCs w:val="24"/>
          <w:shd w:val="clear" w:color="auto" w:fill="FFFFFF"/>
        </w:rPr>
        <w:t>présentiel</w:t>
      </w:r>
      <w:proofErr w:type="spellEnd"/>
      <w:r>
        <w:rPr>
          <w:rFonts w:ascii="Times New Roman" w:hAnsi="Times New Roman" w:cs="Times New Roman"/>
          <w:color w:val="333333"/>
          <w:sz w:val="24"/>
          <w:szCs w:val="24"/>
          <w:shd w:val="clear" w:color="auto" w:fill="FFFFFF"/>
        </w:rPr>
        <w:t xml:space="preserve"> pour les personnels et les élèves ayant des vulnérabilités de santé, ou qui vivent avec des personnes ayant des vulnérabilités de santé.</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lastRenderedPageBreak/>
        <w:t xml:space="preserve">Nous demandons que les équipes dans les écoles, les établissements aient </w:t>
      </w:r>
      <w:r>
        <w:rPr>
          <w:rFonts w:ascii="Times New Roman" w:hAnsi="Times New Roman" w:cs="Times New Roman"/>
          <w:b/>
          <w:bCs/>
          <w:color w:val="333333"/>
          <w:sz w:val="24"/>
          <w:szCs w:val="24"/>
          <w:shd w:val="clear" w:color="auto" w:fill="FFFFFF"/>
        </w:rPr>
        <w:t>du temps et de l’autonomie</w:t>
      </w:r>
      <w:r>
        <w:rPr>
          <w:rFonts w:ascii="Times New Roman" w:hAnsi="Times New Roman" w:cs="Times New Roman"/>
          <w:color w:val="333333"/>
          <w:sz w:val="24"/>
          <w:szCs w:val="24"/>
          <w:shd w:val="clear" w:color="auto" w:fill="FFFFFF"/>
        </w:rPr>
        <w:t>, dans le respect du cadre sanitaire national, pour organiser le temps, les espaces scolaires.</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Nous demandons des directives claires avant une éventuelle reprise </w:t>
      </w:r>
      <w:r>
        <w:rPr>
          <w:rFonts w:ascii="Times New Roman" w:hAnsi="Times New Roman" w:cs="Times New Roman"/>
          <w:b/>
          <w:bCs/>
          <w:color w:val="333333"/>
          <w:sz w:val="24"/>
          <w:szCs w:val="24"/>
          <w:shd w:val="clear" w:color="auto" w:fill="FFFFFF"/>
        </w:rPr>
        <w:t>des AESH</w:t>
      </w:r>
      <w:r>
        <w:rPr>
          <w:rFonts w:ascii="Times New Roman" w:hAnsi="Times New Roman" w:cs="Times New Roman"/>
          <w:color w:val="333333"/>
          <w:sz w:val="24"/>
          <w:szCs w:val="24"/>
          <w:shd w:val="clear" w:color="auto" w:fill="FFFFFF"/>
        </w:rPr>
        <w:t xml:space="preserve"> pour lesquel.les. le respect des gestes barrières est incompatible avec leurs missions.</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fr-FR"/>
        </w:rPr>
        <w:t xml:space="preserve">L’articulation entre l’enseignement à distance et l’enseignement en </w:t>
      </w:r>
      <w:proofErr w:type="spellStart"/>
      <w:r>
        <w:rPr>
          <w:rFonts w:ascii="Times New Roman" w:eastAsia="Times New Roman" w:hAnsi="Times New Roman" w:cs="Times New Roman"/>
          <w:color w:val="333333"/>
          <w:sz w:val="24"/>
          <w:szCs w:val="24"/>
          <w:lang w:eastAsia="fr-FR"/>
        </w:rPr>
        <w:t>présentiel</w:t>
      </w:r>
      <w:proofErr w:type="spellEnd"/>
      <w:r>
        <w:rPr>
          <w:rFonts w:ascii="Times New Roman" w:eastAsia="Times New Roman" w:hAnsi="Times New Roman" w:cs="Times New Roman"/>
          <w:color w:val="333333"/>
          <w:sz w:val="24"/>
          <w:szCs w:val="24"/>
          <w:lang w:eastAsia="fr-FR"/>
        </w:rPr>
        <w:t xml:space="preserve"> doit être travaillée spécifiquement par les équipes dans les établissements </w:t>
      </w:r>
      <w:r>
        <w:rPr>
          <w:rFonts w:ascii="Times New Roman" w:eastAsia="Times New Roman" w:hAnsi="Times New Roman" w:cs="Times New Roman"/>
          <w:b/>
          <w:bCs/>
          <w:color w:val="333333"/>
          <w:sz w:val="24"/>
          <w:szCs w:val="24"/>
          <w:lang w:eastAsia="fr-FR"/>
        </w:rPr>
        <w:t xml:space="preserve">pour réguler la charge de travail de </w:t>
      </w:r>
      <w:proofErr w:type="spellStart"/>
      <w:r>
        <w:rPr>
          <w:rFonts w:ascii="Times New Roman" w:eastAsia="Times New Roman" w:hAnsi="Times New Roman" w:cs="Times New Roman"/>
          <w:b/>
          <w:bCs/>
          <w:color w:val="333333"/>
          <w:sz w:val="24"/>
          <w:szCs w:val="24"/>
          <w:lang w:eastAsia="fr-FR"/>
        </w:rPr>
        <w:t>chacun.e.s</w:t>
      </w:r>
      <w:proofErr w:type="spellEnd"/>
      <w:r>
        <w:rPr>
          <w:rFonts w:ascii="Times New Roman" w:eastAsia="Times New Roman" w:hAnsi="Times New Roman" w:cs="Times New Roman"/>
          <w:color w:val="333333"/>
          <w:sz w:val="24"/>
          <w:szCs w:val="24"/>
          <w:lang w:eastAsia="fr-FR"/>
        </w:rPr>
        <w:t xml:space="preserve"> et éviter les situations de surmenage, voire de </w:t>
      </w:r>
      <w:proofErr w:type="spellStart"/>
      <w:r>
        <w:rPr>
          <w:rFonts w:ascii="Times New Roman" w:eastAsia="Times New Roman" w:hAnsi="Times New Roman" w:cs="Times New Roman"/>
          <w:color w:val="333333"/>
          <w:sz w:val="24"/>
          <w:szCs w:val="24"/>
          <w:lang w:eastAsia="fr-FR"/>
        </w:rPr>
        <w:t>burn</w:t>
      </w:r>
      <w:proofErr w:type="spellEnd"/>
      <w:r>
        <w:rPr>
          <w:rFonts w:ascii="Times New Roman" w:eastAsia="Times New Roman" w:hAnsi="Times New Roman" w:cs="Times New Roman"/>
          <w:color w:val="333333"/>
          <w:sz w:val="24"/>
          <w:szCs w:val="24"/>
          <w:lang w:eastAsia="fr-FR"/>
        </w:rPr>
        <w:t>-out. Cet enjeu doit être pris en compte par toute la chaîne hiérarchique pour éviter des injonctions contradictoires.</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Nous demandons </w:t>
      </w:r>
      <w:r>
        <w:rPr>
          <w:rFonts w:ascii="Times New Roman" w:hAnsi="Times New Roman" w:cs="Times New Roman"/>
          <w:b/>
          <w:bCs/>
          <w:color w:val="333333"/>
          <w:sz w:val="24"/>
          <w:szCs w:val="24"/>
          <w:shd w:val="clear" w:color="auto" w:fill="FFFFFF"/>
        </w:rPr>
        <w:t>l’assouplissement et l’adaptation des programmes scolaires</w:t>
      </w:r>
      <w:r>
        <w:rPr>
          <w:rFonts w:ascii="Times New Roman" w:hAnsi="Times New Roman" w:cs="Times New Roman"/>
          <w:color w:val="333333"/>
          <w:sz w:val="24"/>
          <w:szCs w:val="24"/>
          <w:shd w:val="clear" w:color="auto" w:fill="FFFFFF"/>
        </w:rPr>
        <w:t>.</w:t>
      </w:r>
    </w:p>
    <w:p w:rsidR="00176539" w:rsidRDefault="00B44A00">
      <w:pPr>
        <w:pStyle w:val="Paragraphedeliste"/>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Et enfin, la réouverture d’établissements aux élèves ne doit pas remettre en cause </w:t>
      </w:r>
      <w:r>
        <w:rPr>
          <w:rFonts w:ascii="Times New Roman" w:hAnsi="Times New Roman" w:cs="Times New Roman"/>
          <w:b/>
          <w:bCs/>
          <w:color w:val="333333"/>
          <w:sz w:val="24"/>
          <w:szCs w:val="24"/>
          <w:shd w:val="clear" w:color="auto" w:fill="FFFFFF"/>
        </w:rPr>
        <w:t>l’accueil des enfants de soignants</w:t>
      </w:r>
      <w:r>
        <w:rPr>
          <w:rFonts w:ascii="Times New Roman" w:hAnsi="Times New Roman" w:cs="Times New Roman"/>
          <w:color w:val="333333"/>
          <w:sz w:val="24"/>
          <w:szCs w:val="24"/>
          <w:shd w:val="clear" w:color="auto" w:fill="FFFFFF"/>
        </w:rPr>
        <w:t>. Cela participe du soutien aux hôpitaux et à leurs agents.</w:t>
      </w:r>
    </w:p>
    <w:p w:rsidR="00176539" w:rsidRPr="00A54A8A" w:rsidRDefault="00B44A00">
      <w:r w:rsidRPr="00A54A8A">
        <w:rPr>
          <w:rFonts w:ascii="Times New Roman" w:hAnsi="Times New Roman" w:cs="Times New Roman"/>
          <w:sz w:val="24"/>
          <w:szCs w:val="24"/>
        </w:rPr>
        <w:t xml:space="preserve">Les </w:t>
      </w:r>
      <w:proofErr w:type="spellStart"/>
      <w:r w:rsidRPr="00A54A8A">
        <w:rPr>
          <w:rFonts w:ascii="Times New Roman" w:hAnsi="Times New Roman" w:cs="Times New Roman"/>
          <w:sz w:val="24"/>
          <w:szCs w:val="24"/>
        </w:rPr>
        <w:t>enseignant.e.s</w:t>
      </w:r>
      <w:proofErr w:type="spellEnd"/>
      <w:r w:rsidRPr="00A54A8A">
        <w:rPr>
          <w:rFonts w:ascii="Times New Roman" w:hAnsi="Times New Roman" w:cs="Times New Roman"/>
          <w:sz w:val="24"/>
          <w:szCs w:val="24"/>
        </w:rPr>
        <w:t xml:space="preserve">. </w:t>
      </w:r>
      <w:proofErr w:type="gramStart"/>
      <w:r w:rsidRPr="00A54A8A">
        <w:rPr>
          <w:rFonts w:ascii="Times New Roman" w:hAnsi="Times New Roman" w:cs="Times New Roman"/>
          <w:sz w:val="24"/>
          <w:szCs w:val="24"/>
        </w:rPr>
        <w:t>et</w:t>
      </w:r>
      <w:proofErr w:type="gramEnd"/>
      <w:r w:rsidRPr="00A54A8A">
        <w:rPr>
          <w:rFonts w:ascii="Times New Roman" w:hAnsi="Times New Roman" w:cs="Times New Roman"/>
          <w:sz w:val="24"/>
          <w:szCs w:val="24"/>
        </w:rPr>
        <w:t xml:space="preserve"> les </w:t>
      </w:r>
      <w:proofErr w:type="spellStart"/>
      <w:r w:rsidRPr="00A54A8A">
        <w:rPr>
          <w:rFonts w:ascii="Times New Roman" w:hAnsi="Times New Roman" w:cs="Times New Roman"/>
          <w:sz w:val="24"/>
          <w:szCs w:val="24"/>
        </w:rPr>
        <w:t>directeurs.trices</w:t>
      </w:r>
      <w:proofErr w:type="spellEnd"/>
      <w:r w:rsidRPr="00A54A8A">
        <w:rPr>
          <w:rFonts w:ascii="Times New Roman" w:hAnsi="Times New Roman" w:cs="Times New Roman"/>
          <w:sz w:val="24"/>
          <w:szCs w:val="24"/>
        </w:rPr>
        <w:t xml:space="preserve">. </w:t>
      </w:r>
      <w:proofErr w:type="gramStart"/>
      <w:r w:rsidRPr="00A54A8A">
        <w:rPr>
          <w:rFonts w:ascii="Times New Roman" w:hAnsi="Times New Roman" w:cs="Times New Roman"/>
          <w:sz w:val="24"/>
          <w:szCs w:val="24"/>
        </w:rPr>
        <w:t>vont</w:t>
      </w:r>
      <w:proofErr w:type="gramEnd"/>
      <w:r w:rsidRPr="00A54A8A">
        <w:rPr>
          <w:rFonts w:ascii="Times New Roman" w:hAnsi="Times New Roman" w:cs="Times New Roman"/>
          <w:sz w:val="24"/>
          <w:szCs w:val="24"/>
        </w:rPr>
        <w:t xml:space="preserve"> devoir gérer au mieux cette situation inédite pour tout le monde. Des problèmes vont surgir, notamment matériels. À ce sujet, l''employeur qu'est l'éducation nationale doit assumer sa responsabilité de sécurité. </w:t>
      </w:r>
      <w:r w:rsidR="00E310E6">
        <w:rPr>
          <w:rFonts w:ascii="Times New Roman" w:hAnsi="Times New Roman" w:cs="Times New Roman"/>
          <w:sz w:val="24"/>
          <w:szCs w:val="24"/>
        </w:rPr>
        <w:t>I</w:t>
      </w:r>
      <w:r w:rsidRPr="00A54A8A">
        <w:rPr>
          <w:rFonts w:ascii="Times New Roman" w:hAnsi="Times New Roman" w:cs="Times New Roman"/>
          <w:sz w:val="24"/>
          <w:szCs w:val="24"/>
        </w:rPr>
        <w:t>l ne pourra pas être question, comme on l'a vu dans d'autres situations,</w:t>
      </w:r>
      <w:r w:rsidR="00E310E6">
        <w:rPr>
          <w:rFonts w:ascii="Times New Roman" w:hAnsi="Times New Roman" w:cs="Times New Roman"/>
          <w:sz w:val="24"/>
          <w:szCs w:val="24"/>
        </w:rPr>
        <w:t xml:space="preserve"> de</w:t>
      </w:r>
      <w:r w:rsidRPr="00A54A8A">
        <w:rPr>
          <w:rFonts w:ascii="Times New Roman" w:hAnsi="Times New Roman" w:cs="Times New Roman"/>
          <w:sz w:val="24"/>
          <w:szCs w:val="24"/>
        </w:rPr>
        <w:t xml:space="preserve"> renvoyer la balle aux collectivités locales. Compte tenu de la gravité de la situation, son implication doit être maximale.</w:t>
      </w:r>
    </w:p>
    <w:p w:rsidR="00176539" w:rsidRDefault="00B44A00">
      <w:r>
        <w:rPr>
          <w:rFonts w:ascii="Times New Roman" w:hAnsi="Times New Roman" w:cs="Times New Roman"/>
          <w:color w:val="333333"/>
          <w:sz w:val="24"/>
          <w:szCs w:val="24"/>
        </w:rPr>
        <w:t xml:space="preserve">En vous remerciant, Monsieur le Directeur </w:t>
      </w:r>
      <w:proofErr w:type="spellStart"/>
      <w:r>
        <w:rPr>
          <w:rFonts w:ascii="Times New Roman" w:hAnsi="Times New Roman" w:cs="Times New Roman"/>
          <w:color w:val="333333"/>
          <w:sz w:val="24"/>
          <w:szCs w:val="24"/>
        </w:rPr>
        <w:t>Académique</w:t>
      </w:r>
      <w:proofErr w:type="spellEnd"/>
      <w:r>
        <w:rPr>
          <w:rFonts w:ascii="Times New Roman" w:hAnsi="Times New Roman" w:cs="Times New Roman"/>
          <w:color w:val="333333"/>
          <w:sz w:val="24"/>
          <w:szCs w:val="24"/>
        </w:rPr>
        <w:t>, Mesdames et Messieurs, de votre attention.</w:t>
      </w:r>
    </w:p>
    <w:sectPr w:rsidR="00176539" w:rsidSect="005B1E2D">
      <w:pgSz w:w="11906" w:h="16838"/>
      <w:pgMar w:top="641"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4745C"/>
    <w:multiLevelType w:val="multilevel"/>
    <w:tmpl w:val="75804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8692A19"/>
    <w:multiLevelType w:val="multilevel"/>
    <w:tmpl w:val="99C4817C"/>
    <w:lvl w:ilvl="0">
      <w:numFmt w:val="bullet"/>
      <w:lvlText w:val=""/>
      <w:lvlJc w:val="left"/>
      <w:pPr>
        <w:ind w:left="720" w:hanging="360"/>
      </w:pPr>
      <w:rPr>
        <w:rFonts w:ascii="Symbol" w:hAnsi="Symbol"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539"/>
    <w:rsid w:val="00176539"/>
    <w:rsid w:val="001D194C"/>
    <w:rsid w:val="005B1E2D"/>
    <w:rsid w:val="00A54A8A"/>
    <w:rsid w:val="00B44A00"/>
    <w:rsid w:val="00E310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2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C0D96"/>
    <w:rPr>
      <w:b/>
      <w:bCs/>
    </w:rPr>
  </w:style>
  <w:style w:type="character" w:customStyle="1" w:styleId="ListLabel1">
    <w:name w:val="ListLabel 1"/>
    <w:qFormat/>
    <w:rsid w:val="005B1E2D"/>
    <w:rPr>
      <w:rFonts w:ascii="Times New Roman" w:eastAsia="Calibri" w:hAnsi="Times New Roman" w:cs="Times New Roman"/>
      <w:b w:val="0"/>
      <w:sz w:val="24"/>
    </w:rPr>
  </w:style>
  <w:style w:type="character" w:customStyle="1" w:styleId="ListLabel2">
    <w:name w:val="ListLabel 2"/>
    <w:qFormat/>
    <w:rsid w:val="005B1E2D"/>
    <w:rPr>
      <w:rFonts w:cs="Courier New"/>
    </w:rPr>
  </w:style>
  <w:style w:type="character" w:customStyle="1" w:styleId="ListLabel3">
    <w:name w:val="ListLabel 3"/>
    <w:qFormat/>
    <w:rsid w:val="005B1E2D"/>
    <w:rPr>
      <w:rFonts w:cs="Wingdings"/>
    </w:rPr>
  </w:style>
  <w:style w:type="character" w:customStyle="1" w:styleId="ListLabel4">
    <w:name w:val="ListLabel 4"/>
    <w:qFormat/>
    <w:rsid w:val="005B1E2D"/>
    <w:rPr>
      <w:rFonts w:cs="Symbol"/>
    </w:rPr>
  </w:style>
  <w:style w:type="character" w:customStyle="1" w:styleId="ListLabel5">
    <w:name w:val="ListLabel 5"/>
    <w:qFormat/>
    <w:rsid w:val="005B1E2D"/>
    <w:rPr>
      <w:rFonts w:cs="Courier New"/>
    </w:rPr>
  </w:style>
  <w:style w:type="character" w:customStyle="1" w:styleId="ListLabel6">
    <w:name w:val="ListLabel 6"/>
    <w:qFormat/>
    <w:rsid w:val="005B1E2D"/>
    <w:rPr>
      <w:rFonts w:cs="Wingdings"/>
    </w:rPr>
  </w:style>
  <w:style w:type="character" w:customStyle="1" w:styleId="ListLabel7">
    <w:name w:val="ListLabel 7"/>
    <w:qFormat/>
    <w:rsid w:val="005B1E2D"/>
    <w:rPr>
      <w:rFonts w:cs="Symbol"/>
    </w:rPr>
  </w:style>
  <w:style w:type="character" w:customStyle="1" w:styleId="ListLabel8">
    <w:name w:val="ListLabel 8"/>
    <w:qFormat/>
    <w:rsid w:val="005B1E2D"/>
    <w:rPr>
      <w:rFonts w:cs="Courier New"/>
    </w:rPr>
  </w:style>
  <w:style w:type="character" w:customStyle="1" w:styleId="ListLabel9">
    <w:name w:val="ListLabel 9"/>
    <w:qFormat/>
    <w:rsid w:val="005B1E2D"/>
    <w:rPr>
      <w:rFonts w:cs="Wingdings"/>
    </w:rPr>
  </w:style>
  <w:style w:type="paragraph" w:styleId="Titre">
    <w:name w:val="Title"/>
    <w:basedOn w:val="Normal"/>
    <w:next w:val="Corpsdetexte"/>
    <w:qFormat/>
    <w:rsid w:val="005B1E2D"/>
    <w:pPr>
      <w:keepNext/>
      <w:spacing w:before="240" w:after="120"/>
    </w:pPr>
    <w:rPr>
      <w:rFonts w:ascii="Arial" w:eastAsia="Arial Unicode MS" w:hAnsi="Arial" w:cs="Arial Unicode MS"/>
      <w:sz w:val="28"/>
      <w:szCs w:val="28"/>
    </w:rPr>
  </w:style>
  <w:style w:type="paragraph" w:styleId="Corpsdetexte">
    <w:name w:val="Body Text"/>
    <w:basedOn w:val="Normal"/>
    <w:rsid w:val="005B1E2D"/>
    <w:pPr>
      <w:spacing w:after="140" w:line="288" w:lineRule="auto"/>
    </w:pPr>
  </w:style>
  <w:style w:type="paragraph" w:styleId="Liste">
    <w:name w:val="List"/>
    <w:basedOn w:val="Corpsdetexte"/>
    <w:rsid w:val="005B1E2D"/>
    <w:rPr>
      <w:rFonts w:ascii="Arial" w:hAnsi="Arial"/>
    </w:rPr>
  </w:style>
  <w:style w:type="paragraph" w:styleId="Lgende">
    <w:name w:val="caption"/>
    <w:basedOn w:val="Normal"/>
    <w:qFormat/>
    <w:rsid w:val="005B1E2D"/>
    <w:pPr>
      <w:suppressLineNumbers/>
      <w:spacing w:before="120" w:after="120"/>
    </w:pPr>
    <w:rPr>
      <w:rFonts w:ascii="Arial" w:hAnsi="Arial"/>
      <w:i/>
      <w:iCs/>
      <w:szCs w:val="24"/>
    </w:rPr>
  </w:style>
  <w:style w:type="paragraph" w:customStyle="1" w:styleId="Index">
    <w:name w:val="Index"/>
    <w:basedOn w:val="Normal"/>
    <w:qFormat/>
    <w:rsid w:val="005B1E2D"/>
    <w:pPr>
      <w:suppressLineNumbers/>
    </w:pPr>
    <w:rPr>
      <w:rFonts w:ascii="Arial" w:hAnsi="Arial"/>
    </w:rPr>
  </w:style>
  <w:style w:type="paragraph" w:styleId="NormalWeb">
    <w:name w:val="Normal (Web)"/>
    <w:basedOn w:val="Normal"/>
    <w:uiPriority w:val="99"/>
    <w:semiHidden/>
    <w:unhideWhenUsed/>
    <w:qFormat/>
    <w:rsid w:val="00174D61"/>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D1453"/>
    <w:pPr>
      <w:ind w:left="720"/>
      <w:contextualSpacing/>
    </w:pPr>
  </w:style>
  <w:style w:type="paragraph" w:styleId="Textedebulles">
    <w:name w:val="Balloon Text"/>
    <w:basedOn w:val="Normal"/>
    <w:link w:val="TextedebullesCar"/>
    <w:uiPriority w:val="99"/>
    <w:semiHidden/>
    <w:unhideWhenUsed/>
    <w:rsid w:val="001D1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1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3394</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POULET POULET</dc:creator>
  <cp:lastModifiedBy>sylvia</cp:lastModifiedBy>
  <cp:revision>2</cp:revision>
  <dcterms:created xsi:type="dcterms:W3CDTF">2020-04-28T09:53:00Z</dcterms:created>
  <dcterms:modified xsi:type="dcterms:W3CDTF">2020-04-28T09:53:00Z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