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color w:val="FF860D"/>
          <w:u w:val="single"/>
        </w:rPr>
      </w:pPr>
      <w:r>
        <w:rPr>
          <w:rFonts w:cs="Arial" w:ascii="Arial" w:hAnsi="Arial"/>
          <w:b/>
          <w:bCs/>
          <w:color w:val="FF860D"/>
          <w:sz w:val="40"/>
          <w:szCs w:val="40"/>
          <w:u w:val="single"/>
        </w:rPr>
        <w:t>CALENDRIER  2023 du mouvement</w:t>
      </w:r>
    </w:p>
    <w:p>
      <w:pPr>
        <w:pStyle w:val="Standard"/>
        <w:shd w:val="clear" w:color="auto" w:fill="FFFFFF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sz w:val="26"/>
          <w:szCs w:val="26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3756660</wp:posOffset>
            </wp:positionH>
            <wp:positionV relativeFrom="paragraph">
              <wp:posOffset>8890</wp:posOffset>
            </wp:positionV>
            <wp:extent cx="2689225" cy="2254250"/>
            <wp:effectExtent l="0" t="0" r="0" b="0"/>
            <wp:wrapSquare wrapText="bothSides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WenQuanYi Micro Hei" w:cs="Lohit Devanagari" w:ascii="Arial" w:hAnsi="Arial"/>
          <w:color w:val="auto"/>
          <w:kern w:val="2"/>
          <w:sz w:val="26"/>
          <w:szCs w:val="26"/>
          <w:lang w:val="fr-FR" w:eastAsia="zh-CN" w:bidi="hi-IN"/>
        </w:rPr>
        <w:t>L</w:t>
      </w:r>
      <w:r>
        <w:rPr>
          <w:rFonts w:ascii="Arial" w:hAnsi="Arial"/>
          <w:sz w:val="26"/>
          <w:szCs w:val="26"/>
        </w:rPr>
        <w:t xml:space="preserve">es militant.e.s du Sgen-CFDT Alsace </w:t>
      </w:r>
      <w:r>
        <w:rPr>
          <w:rFonts w:eastAsia="WenQuanYi Micro Hei" w:cs="Lohit Devanagari" w:ascii="Arial" w:hAnsi="Arial"/>
          <w:color w:val="auto"/>
          <w:kern w:val="2"/>
          <w:sz w:val="26"/>
          <w:szCs w:val="26"/>
          <w:lang w:val="fr-FR" w:eastAsia="zh-CN" w:bidi="hi-IN"/>
        </w:rPr>
        <w:t>sont</w:t>
      </w:r>
      <w:r>
        <w:rPr>
          <w:rFonts w:ascii="Arial" w:hAnsi="Arial"/>
          <w:sz w:val="26"/>
          <w:szCs w:val="26"/>
        </w:rPr>
        <w:t xml:space="preserve"> à </w:t>
      </w:r>
      <w:r>
        <w:rPr>
          <w:rFonts w:eastAsia="WenQuanYi Micro Hei" w:cs="Lohit Devanagari" w:ascii="Arial" w:hAnsi="Arial"/>
          <w:color w:val="auto"/>
          <w:kern w:val="2"/>
          <w:sz w:val="26"/>
          <w:szCs w:val="26"/>
          <w:lang w:val="fr-FR" w:eastAsia="zh-CN" w:bidi="hi-IN"/>
        </w:rPr>
        <w:t>tes</w:t>
      </w:r>
      <w:r>
        <w:rPr>
          <w:rFonts w:ascii="Arial" w:hAnsi="Arial"/>
          <w:sz w:val="26"/>
          <w:szCs w:val="26"/>
        </w:rPr>
        <w:t xml:space="preserve"> côtés pour ton mouvement.</w:t>
      </w:r>
      <w:r>
        <w:rPr>
          <w:rFonts w:ascii="Arial" w:hAnsi="Arial"/>
          <w:b/>
          <w:bCs/>
          <w:i/>
          <w:iCs/>
          <w:color w:val="F58220"/>
          <w:sz w:val="26"/>
          <w:szCs w:val="26"/>
        </w:rPr>
        <w:t xml:space="preserve"> </w:t>
      </w:r>
    </w:p>
    <w:p>
      <w:pPr>
        <w:pStyle w:val="Standard"/>
        <w:rPr>
          <w:rFonts w:ascii="Arial" w:hAnsi="Arial"/>
          <w:b/>
          <w:b/>
          <w:bCs/>
          <w:i/>
          <w:i/>
          <w:iCs/>
          <w:color w:val="F58220"/>
          <w:sz w:val="26"/>
          <w:szCs w:val="26"/>
        </w:rPr>
      </w:pPr>
      <w:r>
        <w:rPr>
          <w:rFonts w:ascii="Arial" w:hAnsi="Arial"/>
          <w:b/>
          <w:bCs/>
          <w:i/>
          <w:iCs/>
          <w:color w:val="F58220"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Une ‘’cellule mobilité’’ de la division de l’enseignant est mise en place. Contrairement à ce qui est annoncé, cette cellule n’est pas </w:t>
      </w:r>
      <w:r>
        <w:rPr>
          <w:rFonts w:eastAsia="WenQuanYi Micro Hei" w:cs="Lohit Devanagari" w:ascii="Arial" w:hAnsi="Arial"/>
          <w:color w:val="auto"/>
          <w:kern w:val="2"/>
          <w:sz w:val="26"/>
          <w:szCs w:val="26"/>
          <w:lang w:val="fr-FR" w:eastAsia="zh-CN" w:bidi="hi-IN"/>
        </w:rPr>
        <w:t>ton</w:t>
      </w:r>
      <w:r>
        <w:rPr>
          <w:rFonts w:ascii="Arial" w:hAnsi="Arial"/>
          <w:sz w:val="26"/>
          <w:szCs w:val="26"/>
        </w:rPr>
        <w:t xml:space="preserve"> interlocuteur privilégié.</w:t>
      </w:r>
      <w:r>
        <w:rPr>
          <w:rFonts w:ascii="Arial" w:hAnsi="Arial"/>
          <w:b/>
          <w:bCs/>
          <w:sz w:val="26"/>
          <w:szCs w:val="26"/>
        </w:rPr>
        <w:t xml:space="preserve"> </w:t>
      </w:r>
    </w:p>
    <w:p>
      <w:pPr>
        <w:pStyle w:val="Standard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Par contre, il en est un de poids et de taille, de par son expertise, sa vigilance et son écoute, c’est le Sgen-CFDT Alsace !  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Du 31 mars 9h au 14 avril 12h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color w:val="FF860D"/>
          <w:sz w:val="26"/>
          <w:szCs w:val="26"/>
        </w:rPr>
        <w:t xml:space="preserve">Jusqu’au 28 avril au plus tard </w:t>
      </w:r>
      <w:r>
        <w:rPr>
          <w:rFonts w:ascii="Arial" w:hAnsi="Arial"/>
          <w:b/>
          <w:bCs/>
          <w:sz w:val="26"/>
          <w:szCs w:val="26"/>
        </w:rPr>
        <w:t xml:space="preserve">: </w:t>
      </w:r>
      <w:r>
        <w:rPr>
          <w:rFonts w:ascii="Arial" w:hAnsi="Arial"/>
          <w:sz w:val="26"/>
          <w:szCs w:val="26"/>
        </w:rPr>
        <w:t>envoi des demandes de bonification</w:t>
      </w:r>
    </w:p>
    <w:p>
      <w:pPr>
        <w:pStyle w:val="Standard"/>
        <w:rPr/>
      </w:pPr>
      <w:r>
        <w:rPr>
          <w:rFonts w:ascii="Arial" w:hAnsi="Arial"/>
          <w:sz w:val="26"/>
          <w:szCs w:val="26"/>
        </w:rPr>
        <w:t xml:space="preserve">- au titre du handicap (demande à faire par mail à </w:t>
      </w:r>
      <w:hyperlink r:id="rId3">
        <w:r>
          <w:rPr>
            <w:rStyle w:val="LienInternet"/>
            <w:rFonts w:ascii="Arial" w:hAnsi="Arial"/>
            <w:sz w:val="26"/>
            <w:szCs w:val="26"/>
          </w:rPr>
          <w:t>i68d1@ac-strasbourg.fr</w:t>
        </w:r>
      </w:hyperlink>
    </w:p>
    <w:p>
      <w:pPr>
        <w:pStyle w:val="Standard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- au titre de la situation familiale (annexe 5)</w:t>
      </w:r>
    </w:p>
    <w:p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color w:val="FF860D"/>
          <w:sz w:val="26"/>
          <w:szCs w:val="26"/>
        </w:rPr>
        <w:t>A partir du 4 mai </w:t>
      </w:r>
      <w:r>
        <w:rPr>
          <w:rFonts w:ascii="Arial" w:hAnsi="Arial"/>
          <w:b/>
          <w:bCs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consultation de l’accusé de réception pour contrôle des vœux et du barème</w:t>
      </w:r>
    </w:p>
    <w:p>
      <w:pPr>
        <w:pStyle w:val="Standard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color w:val="FF860D"/>
          <w:sz w:val="26"/>
          <w:szCs w:val="26"/>
        </w:rPr>
        <w:t xml:space="preserve">Du </w:t>
      </w:r>
      <w:r>
        <w:rPr>
          <w:rFonts w:eastAsia="WenQuanYi Micro Hei" w:cs="Lohit Devanagari" w:ascii="Arial" w:hAnsi="Arial"/>
          <w:b/>
          <w:bCs/>
          <w:color w:val="FF860D"/>
          <w:kern w:val="2"/>
          <w:sz w:val="26"/>
          <w:szCs w:val="26"/>
          <w:lang w:val="fr-FR" w:eastAsia="zh-CN" w:bidi="hi-IN"/>
        </w:rPr>
        <w:t xml:space="preserve">4 </w:t>
      </w:r>
      <w:r>
        <w:rPr>
          <w:rFonts w:ascii="Arial" w:hAnsi="Arial"/>
          <w:b/>
          <w:bCs/>
          <w:color w:val="FF860D"/>
          <w:sz w:val="26"/>
          <w:szCs w:val="26"/>
        </w:rPr>
        <w:t xml:space="preserve">au </w:t>
      </w:r>
      <w:r>
        <w:rPr>
          <w:rFonts w:eastAsia="WenQuanYi Micro Hei" w:cs="Lohit Devanagari" w:ascii="Arial" w:hAnsi="Arial"/>
          <w:b/>
          <w:bCs/>
          <w:color w:val="FF860D"/>
          <w:kern w:val="2"/>
          <w:sz w:val="26"/>
          <w:szCs w:val="26"/>
          <w:lang w:val="fr-FR" w:eastAsia="zh-CN" w:bidi="hi-IN"/>
        </w:rPr>
        <w:t>18</w:t>
      </w:r>
      <w:r>
        <w:rPr>
          <w:rFonts w:ascii="Arial" w:hAnsi="Arial"/>
          <w:b/>
          <w:bCs/>
          <w:color w:val="FF860D"/>
          <w:sz w:val="26"/>
          <w:szCs w:val="26"/>
        </w:rPr>
        <w:t xml:space="preserve"> mai inclus </w:t>
      </w:r>
      <w:r>
        <w:rPr>
          <w:rFonts w:ascii="Arial" w:hAnsi="Arial"/>
          <w:b/>
          <w:bCs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demande de correction du barème en cas d’erreur (annexe 6)</w:t>
      </w:r>
    </w:p>
    <w:p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color w:val="FF860D"/>
          <w:sz w:val="26"/>
          <w:szCs w:val="26"/>
        </w:rPr>
        <w:t>A partir du 19 mai </w:t>
      </w:r>
      <w:r>
        <w:rPr>
          <w:rFonts w:ascii="Arial" w:hAnsi="Arial"/>
          <w:b/>
          <w:bCs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réception du nouvel accusé de réception après correction</w:t>
      </w:r>
    </w:p>
    <w:p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color w:val="FF860D"/>
          <w:sz w:val="26"/>
          <w:szCs w:val="26"/>
        </w:rPr>
        <w:t xml:space="preserve">A partir du 26 mai </w:t>
      </w:r>
      <w:r>
        <w:rPr>
          <w:rFonts w:ascii="Arial" w:hAnsi="Arial"/>
          <w:b/>
          <w:bCs/>
          <w:sz w:val="26"/>
          <w:szCs w:val="26"/>
        </w:rPr>
        <w:t>:</w:t>
      </w:r>
      <w:r>
        <w:rPr>
          <w:rFonts w:ascii="Arial" w:hAnsi="Arial"/>
          <w:sz w:val="26"/>
          <w:szCs w:val="26"/>
        </w:rPr>
        <w:t xml:space="preserve"> résultats du 1</w:t>
      </w:r>
      <w:r>
        <w:rPr>
          <w:rFonts w:ascii="Arial" w:hAnsi="Arial"/>
          <w:sz w:val="26"/>
          <w:szCs w:val="26"/>
          <w:vertAlign w:val="superscript"/>
        </w:rPr>
        <w:t>er</w:t>
      </w:r>
      <w:r>
        <w:rPr>
          <w:rFonts w:ascii="Arial" w:hAnsi="Arial"/>
          <w:sz w:val="26"/>
          <w:szCs w:val="26"/>
        </w:rPr>
        <w:t xml:space="preserve"> mouvement</w:t>
      </w:r>
    </w:p>
    <w:p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color w:val="FF860D"/>
          <w:sz w:val="26"/>
          <w:szCs w:val="26"/>
        </w:rPr>
        <w:t>A partir du 9</w:t>
      </w:r>
      <w:r>
        <w:rPr>
          <w:rFonts w:eastAsia="WenQuanYi Micro Hei" w:cs="Lohit Devanagari" w:ascii="Arial" w:hAnsi="Arial"/>
          <w:b/>
          <w:bCs/>
          <w:color w:val="FF860D"/>
          <w:kern w:val="2"/>
          <w:sz w:val="26"/>
          <w:szCs w:val="26"/>
          <w:lang w:val="fr-FR" w:eastAsia="zh-CN" w:bidi="hi-IN"/>
        </w:rPr>
        <w:t xml:space="preserve"> </w:t>
      </w:r>
      <w:r>
        <w:rPr>
          <w:rFonts w:ascii="Arial" w:hAnsi="Arial"/>
          <w:b/>
          <w:bCs/>
          <w:color w:val="FF860D"/>
          <w:sz w:val="26"/>
          <w:szCs w:val="26"/>
        </w:rPr>
        <w:t>juin</w:t>
      </w:r>
      <w:r>
        <w:rPr>
          <w:rFonts w:ascii="Arial" w:hAnsi="Arial"/>
          <w:b/>
          <w:bCs/>
          <w:color w:val="FF0000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: pour les personnels restés sans poste, obligation de classement informatisé des circonscriptions dans l'ordre préférentiel</w:t>
      </w:r>
    </w:p>
    <w:p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color w:val="FF860D"/>
          <w:sz w:val="26"/>
          <w:szCs w:val="26"/>
        </w:rPr>
        <w:t>Avant le 06 juillet </w:t>
      </w:r>
      <w:r>
        <w:rPr>
          <w:rFonts w:ascii="Arial" w:hAnsi="Arial"/>
          <w:b/>
          <w:bCs/>
          <w:sz w:val="26"/>
          <w:szCs w:val="26"/>
        </w:rPr>
        <w:t>: notification de l’affectation à titre provisoire</w:t>
      </w:r>
    </w:p>
    <w:p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rFonts w:ascii="Arial" w:hAnsi="Arial"/>
          <w:b/>
          <w:bCs/>
          <w:color w:val="FF860D"/>
          <w:sz w:val="26"/>
          <w:szCs w:val="26"/>
        </w:rPr>
        <w:t>fin août </w:t>
      </w:r>
      <w:r>
        <w:rPr>
          <w:rFonts w:ascii="Arial" w:hAnsi="Arial"/>
          <w:sz w:val="26"/>
          <w:szCs w:val="26"/>
        </w:rPr>
        <w:t>: phases d’ ajustements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right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</w:r>
    </w:p>
    <w:p>
      <w:pPr>
        <w:pStyle w:val="Standard"/>
        <w:jc w:val="center"/>
        <w:rPr>
          <w:color w:val="FF860D"/>
          <w:sz w:val="28"/>
          <w:szCs w:val="28"/>
        </w:rPr>
      </w:pPr>
      <w:r>
        <w:rPr>
          <w:rFonts w:ascii="Arial" w:hAnsi="Arial"/>
          <w:b/>
          <w:bCs/>
          <w:color w:val="FF860D"/>
          <w:sz w:val="28"/>
          <w:szCs w:val="28"/>
        </w:rPr>
        <w:t xml:space="preserve">Le Sgen-CFDT </w:t>
      </w:r>
      <w:r>
        <w:rPr>
          <w:rFonts w:eastAsia="WenQuanYi Micro Hei" w:cs="Lohit Devanagari" w:ascii="Arial" w:hAnsi="Arial"/>
          <w:b/>
          <w:bCs/>
          <w:color w:val="FF860D"/>
          <w:kern w:val="2"/>
          <w:sz w:val="28"/>
          <w:szCs w:val="28"/>
          <w:lang w:val="fr-FR" w:eastAsia="zh-CN" w:bidi="hi-IN"/>
        </w:rPr>
        <w:t>t’</w:t>
      </w:r>
      <w:r>
        <w:rPr>
          <w:rFonts w:ascii="Arial" w:hAnsi="Arial"/>
          <w:b/>
          <w:bCs/>
          <w:color w:val="FF860D"/>
          <w:sz w:val="28"/>
          <w:szCs w:val="28"/>
        </w:rPr>
        <w:t xml:space="preserve">aide à préparer </w:t>
      </w:r>
      <w:r>
        <w:rPr>
          <w:rFonts w:eastAsia="WenQuanYi Micro Hei" w:cs="Lohit Devanagari" w:ascii="Arial" w:hAnsi="Arial"/>
          <w:b/>
          <w:bCs/>
          <w:color w:val="FF860D"/>
          <w:kern w:val="2"/>
          <w:sz w:val="28"/>
          <w:szCs w:val="28"/>
          <w:lang w:val="fr-FR" w:eastAsia="zh-CN" w:bidi="hi-IN"/>
        </w:rPr>
        <w:t>ton</w:t>
      </w:r>
      <w:r>
        <w:rPr>
          <w:rFonts w:ascii="Arial" w:hAnsi="Arial"/>
          <w:b/>
          <w:bCs/>
          <w:color w:val="FF860D"/>
          <w:sz w:val="28"/>
          <w:szCs w:val="28"/>
        </w:rPr>
        <w:t xml:space="preserve"> mouvement :</w:t>
      </w:r>
    </w:p>
    <w:p>
      <w:pPr>
        <w:pStyle w:val="Standard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jc w:val="center"/>
        <w:rPr>
          <w:color w:val="FF860D"/>
          <w:sz w:val="28"/>
          <w:szCs w:val="28"/>
        </w:rPr>
      </w:pPr>
      <w:r>
        <w:rPr>
          <w:rFonts w:ascii="Arial" w:hAnsi="Arial"/>
          <w:b/>
          <w:bCs/>
          <w:color w:val="FF860D"/>
          <w:sz w:val="28"/>
          <w:szCs w:val="28"/>
        </w:rPr>
        <w:t>- lors de nos réunions spéciales mouvement (</w:t>
      </w:r>
      <w:r>
        <w:rPr>
          <w:rFonts w:ascii="Arial" w:hAnsi="Arial"/>
          <w:b w:val="false"/>
          <w:bCs w:val="false"/>
          <w:color w:val="FF860D"/>
          <w:sz w:val="28"/>
          <w:szCs w:val="28"/>
        </w:rPr>
        <w:t>dates sur notre site</w:t>
      </w:r>
      <w:r>
        <w:rPr>
          <w:rFonts w:ascii="Arial" w:hAnsi="Arial"/>
          <w:b/>
          <w:bCs/>
          <w:color w:val="FF860D"/>
          <w:sz w:val="28"/>
          <w:szCs w:val="28"/>
        </w:rPr>
        <w:t>)</w:t>
      </w:r>
    </w:p>
    <w:p>
      <w:pPr>
        <w:pStyle w:val="Standard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bCs/>
          <w:color w:val="FF860D"/>
          <w:sz w:val="28"/>
          <w:szCs w:val="28"/>
        </w:rPr>
        <w:t>- lors de RDV individualisés (</w:t>
      </w:r>
      <w:r>
        <w:rPr>
          <w:rFonts w:ascii="Arial" w:hAnsi="Arial"/>
          <w:b w:val="false"/>
          <w:bCs w:val="false"/>
          <w:color w:val="FF860D"/>
          <w:sz w:val="28"/>
          <w:szCs w:val="28"/>
        </w:rPr>
        <w:t>réservés aux adhérent.e.s</w:t>
      </w:r>
      <w:r>
        <w:rPr>
          <w:rFonts w:ascii="Arial" w:hAnsi="Arial"/>
          <w:b/>
          <w:bCs/>
          <w:color w:val="FF860D"/>
          <w:sz w:val="28"/>
          <w:szCs w:val="28"/>
        </w:rPr>
        <w:t>)</w:t>
      </w:r>
    </w:p>
    <w:p>
      <w:pPr>
        <w:pStyle w:val="Standard"/>
        <w:jc w:val="center"/>
        <w:rPr>
          <w:rFonts w:ascii="Arial" w:hAnsi="Arial"/>
        </w:rPr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4775200</wp:posOffset>
            </wp:positionH>
            <wp:positionV relativeFrom="paragraph">
              <wp:posOffset>198120</wp:posOffset>
            </wp:positionV>
            <wp:extent cx="1837055" cy="1106805"/>
            <wp:effectExtent l="0" t="0" r="0" b="0"/>
            <wp:wrapSquare wrapText="bothSides"/>
            <wp:docPr id="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5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  <w:p>
    <w:pPr>
      <w:pStyle w:val="Standard"/>
      <w:rPr/>
    </w:pPr>
    <w:r>
      <w:rPr/>
      <w:t>Sgen-CFDT Alsace, 1 rue de Provence 68000 MULHOUSE    03.89.31.86.66     68@sgen.cfdt.fr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basedOn w:val="DefaultParagraphFont"/>
    <w:uiPriority w:val="99"/>
    <w:unhideWhenUsed/>
    <w:rsid w:val="00b50ee4"/>
    <w:rPr>
      <w:color w:val="0563C1" w:themeColor="hyperlink"/>
      <w:u w:val="single"/>
    </w:rPr>
  </w:style>
  <w:style w:type="character" w:styleId="LienInternetvisit" w:customStyle="1">
    <w:name w:val="Lien Internet visité"/>
    <w:qFormat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50ee4"/>
    <w:rPr>
      <w:color w:val="605E5C"/>
      <w:shd w:fill="E1DFDD" w:val="clear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68d1@ac-strasbourg.fr" TargetMode="External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LibreOffice/6.4.7.2$Linux_X86_64 LibreOffice_project/40$Build-2</Application>
  <Pages>1</Pages>
  <Words>241</Words>
  <Characters>1176</Characters>
  <CharactersWithSpaces>1410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2021-03-18T13:29:00Z</dcterms:created>
  <dc:creator>Christine Heil</dc:creator>
  <dc:description/>
  <dc:language>fr-FR</dc:language>
  <cp:lastModifiedBy/>
  <dcterms:modified xsi:type="dcterms:W3CDTF">2023-03-10T16:13:49Z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