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0"/>
          <w:bCs w:val="0"/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238125</wp:posOffset>
            </wp:positionV>
            <wp:extent cx="1183534" cy="1045455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534" cy="1045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Demande de congé pour formation syndicale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 et prénom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Fonction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Affectation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 demande à bénéficier d’un congé pour formation syndicale de 1 jour en application des dispositions de la loi n° 82-997 du 23 novembre 1982 et du décret n° 84-474 du 15 juin 1984 en vue de participer à la journée de formation qui se déroulera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vendredi 12 juin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Gare de l’État à Nantes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sous l’égide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de la CFDT.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Fait le                            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b w:val="0"/>
          <w:bCs w:val="0"/>
          <w:i w:val="0"/>
          <w:i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Rule="auto"/>
        <w:rPr>
          <w:rFonts w:ascii="Century Gothic" w:cs="Century Gothic" w:eastAsia="Century Gothic" w:hAnsi="Century Gothic"/>
          <w:b w:val="0"/>
          <w:bCs w:val="0"/>
          <w:i w:val="0"/>
          <w:iCs w:val="0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z w:val="28"/>
          <w:szCs w:val="28"/>
          <w:rtl w:val="0"/>
        </w:rPr>
        <w:t xml:space="preserve">Signature 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IpDPxdagpIinDf6KIean76o3w==">CgMxLjA4AHIhMU5BNWtkalNWUHE0dm1yemdKa2RtbEdhdXM4Z1RoVkg4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