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F" w:rsidRDefault="002B0DAE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-89.6pt;margin-top:-3.2pt;width:893.25pt;height:231pt;z-index:251661312;mso-width-relative:margin;mso-height-relative:margin" fillcolor="black [3200]" stroked="f" strokecolor="black [3200]" strokeweight="10pt">
            <v:stroke linestyle="thinThin"/>
            <v:shadow color="#868686"/>
            <v:textbox style="mso-next-textbox:#_x0000_s1037">
              <w:txbxContent>
                <w:p w:rsidR="002B0DAE" w:rsidRPr="00676A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highlight w:val="black"/>
                    </w:rPr>
                  </w:pPr>
                </w:p>
                <w:p w:rsidR="00AF0D90" w:rsidRPr="00AF0D90" w:rsidRDefault="00AF0D90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40"/>
                      <w:szCs w:val="7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 w:rsidRPr="002B0DAE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Journée administration morte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 w:rsidRPr="002B0DAE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Administration en danger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1E1ABF" w:rsidRDefault="001E1ABF"/>
    <w:p w:rsidR="004830DD" w:rsidRDefault="004830DD" w:rsidP="004830DD"/>
    <w:p w:rsidR="001E1ABF" w:rsidRDefault="001E1ABF"/>
    <w:p w:rsidR="001E1ABF" w:rsidRDefault="001E1ABF"/>
    <w:p w:rsidR="001E1ABF" w:rsidRDefault="001E1ABF"/>
    <w:p w:rsidR="001E1ABF" w:rsidRDefault="001E1ABF"/>
    <w:p w:rsidR="001E1ABF" w:rsidRDefault="001E1ABF"/>
    <w:p w:rsidR="001E1ABF" w:rsidRDefault="001E1ABF"/>
    <w:p w:rsidR="001E1ABF" w:rsidRDefault="001E1ABF"/>
    <w:p w:rsidR="001E1ABF" w:rsidRDefault="002B0DAE">
      <w:r>
        <w:rPr>
          <w:noProof/>
        </w:rPr>
        <w:pict>
          <v:shape id="_x0000_s1032" type="#_x0000_t109" style="position:absolute;margin-left:-110.6pt;margin-top:22.9pt;width:893.25pt;height:226.5pt;z-index:251660288;mso-width-relative:margin;mso-height-relative:margin" fillcolor="black [3200]" stroked="f" strokecolor="black [3200]" strokeweight="10pt">
            <v:stroke linestyle="thinThin"/>
            <v:shadow color="#868686"/>
            <v:textbox style="mso-next-textbox:#_x0000_s1032">
              <w:txbxContent>
                <w:p w:rsidR="00676AAE" w:rsidRPr="00676AAE" w:rsidRDefault="00676AAE" w:rsidP="00BF607C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highlight w:val="black"/>
                    </w:rPr>
                  </w:pPr>
                </w:p>
                <w:p w:rsidR="00AF0D90" w:rsidRPr="00AF0D90" w:rsidRDefault="00AF0D90" w:rsidP="00BF607C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24"/>
                      <w:szCs w:val="72"/>
                    </w:rPr>
                  </w:pPr>
                </w:p>
                <w:p w:rsidR="002B0DAE" w:rsidRPr="002B0DAE" w:rsidRDefault="002B0DAE" w:rsidP="00BF607C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 w:rsidRPr="002B0DAE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Journée administration morte</w:t>
                  </w:r>
                </w:p>
                <w:p w:rsidR="00676AAE" w:rsidRPr="002B0DAE" w:rsidRDefault="002B0DAE" w:rsidP="00BF607C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 xml:space="preserve">Non </w:t>
                  </w:r>
                  <w:proofErr w:type="gramStart"/>
                  <w:r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à la</w:t>
                  </w:r>
                  <w:proofErr w:type="gramEnd"/>
                  <w:r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 xml:space="preserve"> double autorité fonctionnelle</w:t>
                  </w:r>
                </w:p>
                <w:p w:rsidR="002B0DAE" w:rsidRPr="002B0DAE" w:rsidRDefault="002B0DAE" w:rsidP="00BF607C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</w:rPr>
                  </w:pPr>
                </w:p>
                <w:p w:rsidR="004830DD" w:rsidRPr="002B0DAE" w:rsidRDefault="004830DD" w:rsidP="00BF607C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2B0DAE" w:rsidRPr="002B0DAE" w:rsidRDefault="002B0DAE" w:rsidP="002B0DAE">
      <w:pPr>
        <w:ind w:left="142" w:right="432" w:firstLine="142"/>
        <w:jc w:val="center"/>
        <w:rPr>
          <w:rFonts w:ascii="Cooper Black" w:hAnsi="Cooper Black"/>
          <w:color w:val="FFFFFF" w:themeColor="background1"/>
          <w:sz w:val="56"/>
          <w:szCs w:val="72"/>
        </w:rPr>
      </w:pPr>
      <w:proofErr w:type="spellStart"/>
      <w:proofErr w:type="gramStart"/>
      <w:r w:rsidRPr="002B0DAE">
        <w:rPr>
          <w:rFonts w:ascii="Cooper Black" w:hAnsi="Cooper Black"/>
          <w:color w:val="FFFFFF" w:themeColor="background1"/>
          <w:sz w:val="56"/>
          <w:szCs w:val="72"/>
        </w:rPr>
        <w:t>urnée</w:t>
      </w:r>
      <w:proofErr w:type="spellEnd"/>
      <w:proofErr w:type="gramEnd"/>
      <w:r w:rsidRPr="002B0DAE">
        <w:rPr>
          <w:rFonts w:ascii="Cooper Black" w:hAnsi="Cooper Black"/>
          <w:color w:val="FFFFFF" w:themeColor="background1"/>
          <w:sz w:val="56"/>
          <w:szCs w:val="72"/>
        </w:rPr>
        <w:t xml:space="preserve"> administration morte</w:t>
      </w:r>
    </w:p>
    <w:p w:rsidR="002B0DAE" w:rsidRPr="002B0DAE" w:rsidRDefault="002B0DAE" w:rsidP="002B0DAE">
      <w:pPr>
        <w:ind w:left="142" w:right="432" w:firstLine="142"/>
        <w:jc w:val="center"/>
        <w:rPr>
          <w:rFonts w:ascii="Cooper Black" w:hAnsi="Cooper Black"/>
          <w:color w:val="FFFFFF" w:themeColor="background1"/>
          <w:sz w:val="56"/>
          <w:szCs w:val="72"/>
        </w:rPr>
      </w:pPr>
      <w:r w:rsidRPr="002B0DAE">
        <w:rPr>
          <w:rFonts w:ascii="Cooper Black" w:hAnsi="Cooper Black"/>
          <w:color w:val="FFFFFF" w:themeColor="background1"/>
          <w:sz w:val="56"/>
          <w:szCs w:val="72"/>
        </w:rPr>
        <w:t>Administration en danger</w:t>
      </w:r>
    </w:p>
    <w:p w:rsidR="002B0DAE" w:rsidRPr="002B0DAE" w:rsidRDefault="002B0DAE" w:rsidP="002B0DAE">
      <w:pPr>
        <w:ind w:left="142" w:right="432" w:firstLine="142"/>
        <w:jc w:val="center"/>
        <w:rPr>
          <w:rFonts w:ascii="Arial Black" w:hAnsi="Arial Black"/>
          <w:color w:val="FFFFFF" w:themeColor="background1"/>
          <w:sz w:val="12"/>
        </w:rPr>
      </w:pPr>
    </w:p>
    <w:p w:rsidR="002B0DAE" w:rsidRPr="002B0DAE" w:rsidRDefault="002B0DAE" w:rsidP="002B0DAE">
      <w:pPr>
        <w:ind w:left="142" w:right="432" w:firstLine="142"/>
        <w:jc w:val="center"/>
        <w:rPr>
          <w:rFonts w:ascii="Arial Black" w:hAnsi="Arial Black"/>
          <w:color w:val="FFFFFF" w:themeColor="background1"/>
          <w:sz w:val="28"/>
        </w:rPr>
      </w:pPr>
      <w:r w:rsidRPr="002B0DAE">
        <w:rPr>
          <w:rFonts w:ascii="Cooper Black" w:hAnsi="Cooper Black"/>
          <w:color w:val="FFFFFF" w:themeColor="background1"/>
          <w:sz w:val="52"/>
          <w:szCs w:val="72"/>
        </w:rPr>
        <w:drawing>
          <wp:inline distT="0" distB="0" distL="0" distR="0">
            <wp:extent cx="581025" cy="581025"/>
            <wp:effectExtent l="19050" t="0" r="9525" b="0"/>
            <wp:docPr id="7" name="Image 2" descr="logo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" cy="5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BF" w:rsidRDefault="001E1ABF"/>
    <w:p w:rsidR="001E1ABF" w:rsidRDefault="001E1ABF"/>
    <w:p w:rsidR="001E1ABF" w:rsidRDefault="001E1ABF"/>
    <w:p w:rsidR="001E1ABF" w:rsidRDefault="00AF0D90">
      <w:r>
        <w:rPr>
          <w:noProof/>
          <w:lang w:eastAsia="fr-FR"/>
        </w:rPr>
        <w:lastRenderedPageBreak/>
        <w:pict>
          <v:shape id="_x0000_s1038" type="#_x0000_t109" style="position:absolute;margin-left:-77.6pt;margin-top:12.55pt;width:893.25pt;height:227.25pt;z-index:251662336;mso-width-relative:margin;mso-height-relative:margin" fillcolor="black [3200]" stroked="f" strokecolor="black [3200]" strokeweight="10pt">
            <v:stroke linestyle="thinThin"/>
            <v:shadow color="#868686"/>
            <v:textbox style="mso-next-textbox:#_x0000_s1038">
              <w:txbxContent>
                <w:p w:rsidR="002B0DAE" w:rsidRPr="00676A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highlight w:val="black"/>
                    </w:rPr>
                  </w:pPr>
                </w:p>
                <w:p w:rsidR="00AF0D90" w:rsidRPr="00AF0D90" w:rsidRDefault="00AF0D90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  <w:szCs w:val="7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 w:rsidRPr="002B0DAE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Journée administration morte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Non à la décentralisation des adjoints-gestionnaires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692591" w:rsidRDefault="00692591"/>
    <w:p w:rsidR="00692591" w:rsidRDefault="00692591"/>
    <w:p w:rsidR="00692591" w:rsidRDefault="00692591"/>
    <w:p w:rsidR="00692591" w:rsidRDefault="00692591"/>
    <w:p w:rsidR="00692591" w:rsidRDefault="00692591"/>
    <w:p w:rsidR="00692591" w:rsidRDefault="00692591"/>
    <w:p w:rsidR="00692591" w:rsidRDefault="00692591"/>
    <w:p w:rsidR="00692591" w:rsidRDefault="00692591"/>
    <w:p w:rsidR="00692591" w:rsidRDefault="00692591"/>
    <w:p w:rsidR="00692591" w:rsidRDefault="002B0DAE">
      <w:r>
        <w:rPr>
          <w:noProof/>
          <w:lang w:eastAsia="fr-FR"/>
        </w:rPr>
        <w:pict>
          <v:shape id="_x0000_s1039" type="#_x0000_t109" style="position:absolute;margin-left:-84.35pt;margin-top:10.9pt;width:893.25pt;height:230.25pt;z-index:251663360;mso-width-relative:margin;mso-height-relative:margin" fillcolor="black [3200]" stroked="f" strokecolor="black [3200]" strokeweight="10pt">
            <v:stroke linestyle="thinThin"/>
            <v:shadow color="#868686"/>
            <v:textbox style="mso-next-textbox:#_x0000_s1039">
              <w:txbxContent>
                <w:p w:rsidR="002B0DAE" w:rsidRPr="00676A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highlight w:val="black"/>
                    </w:rPr>
                  </w:pPr>
                </w:p>
                <w:p w:rsidR="00AF0D90" w:rsidRPr="00AF0D90" w:rsidRDefault="00AF0D90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  <w:szCs w:val="7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 w:rsidRPr="002B0DAE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Journée administration morte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 xml:space="preserve">Non à la </w:t>
                  </w:r>
                  <w:r w:rsidR="00AF0D90">
                    <w:rPr>
                      <w:rFonts w:ascii="Cooper Black" w:hAnsi="Cooper Black"/>
                      <w:color w:val="FFFFFF" w:themeColor="background1"/>
                      <w:sz w:val="56"/>
                      <w:szCs w:val="72"/>
                    </w:rPr>
                    <w:t>fracturation des équipes de direction</w:t>
                  </w: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</w:rPr>
                  </w:pPr>
                </w:p>
                <w:p w:rsidR="002B0DAE" w:rsidRPr="002B0DAE" w:rsidRDefault="002B0DAE" w:rsidP="002B0DAE">
                  <w:pPr>
                    <w:ind w:left="142" w:right="432" w:firstLine="14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2B0DAE" w:rsidRDefault="002B0DAE"/>
    <w:sectPr w:rsidR="002B0DAE" w:rsidSect="004830DD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ABF"/>
    <w:rsid w:val="001E1ABF"/>
    <w:rsid w:val="00217A90"/>
    <w:rsid w:val="00284CA4"/>
    <w:rsid w:val="002A7036"/>
    <w:rsid w:val="002B0DAE"/>
    <w:rsid w:val="004830DD"/>
    <w:rsid w:val="004F637C"/>
    <w:rsid w:val="00543D2F"/>
    <w:rsid w:val="005576B1"/>
    <w:rsid w:val="00676AAE"/>
    <w:rsid w:val="00692591"/>
    <w:rsid w:val="0089048A"/>
    <w:rsid w:val="00AF0D90"/>
    <w:rsid w:val="00BF607C"/>
    <w:rsid w:val="00C92B29"/>
    <w:rsid w:val="00E62A18"/>
    <w:rsid w:val="00EA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29"/>
  </w:style>
  <w:style w:type="paragraph" w:styleId="Titre4">
    <w:name w:val="heading 4"/>
    <w:basedOn w:val="Normal"/>
    <w:link w:val="Titre4Car"/>
    <w:uiPriority w:val="9"/>
    <w:qFormat/>
    <w:rsid w:val="00692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AB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6925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92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2022-01-09T19:29:00Z</cp:lastPrinted>
  <dcterms:created xsi:type="dcterms:W3CDTF">2022-01-09T19:33:00Z</dcterms:created>
  <dcterms:modified xsi:type="dcterms:W3CDTF">2022-01-09T19:33:00Z</dcterms:modified>
</cp:coreProperties>
</file>