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983A725" w14:textId="20EEE162" w:rsidR="00E52B31" w:rsidRDefault="00E52B31" w:rsidP="00E52B31">
      <w:pPr>
        <w:pStyle w:val="Paragraphedeliste"/>
        <w:spacing w:line="240" w:lineRule="auto"/>
        <w:ind w:left="0" w:right="-1"/>
        <w:jc w:val="both"/>
        <w:rPr>
          <w:rFonts w:asciiTheme="minorHAnsi" w:hAnsiTheme="minorHAnsi" w:cstheme="minorHAnsi"/>
        </w:rPr>
      </w:pPr>
      <w:r w:rsidRPr="006B5BE6">
        <w:rPr>
          <w:rFonts w:asciiTheme="minorHAnsi" w:hAnsiTheme="minorHAnsi" w:cstheme="minorHAnsi"/>
          <w:noProof/>
          <w:lang w:eastAsia="fr-FR"/>
        </w:rPr>
        <mc:AlternateContent>
          <mc:Choice Requires="wps">
            <w:drawing>
              <wp:anchor distT="0" distB="0" distL="114300" distR="114300" simplePos="0" relativeHeight="251659264" behindDoc="0" locked="0" layoutInCell="1" allowOverlap="1" wp14:anchorId="049584AA" wp14:editId="43EB139A">
                <wp:simplePos x="0" y="0"/>
                <wp:positionH relativeFrom="column">
                  <wp:posOffset>838200</wp:posOffset>
                </wp:positionH>
                <wp:positionV relativeFrom="paragraph">
                  <wp:posOffset>38735</wp:posOffset>
                </wp:positionV>
                <wp:extent cx="4524375" cy="1267460"/>
                <wp:effectExtent l="0" t="0" r="28575" b="27940"/>
                <wp:wrapNone/>
                <wp:docPr id="2"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24375" cy="1267460"/>
                        </a:xfrm>
                        <a:prstGeom prst="rect">
                          <a:avLst/>
                        </a:prstGeom>
                        <a:solidFill>
                          <a:srgbClr val="FFFFFF"/>
                        </a:solidFill>
                        <a:ln w="9525">
                          <a:solidFill>
                            <a:srgbClr val="000000"/>
                          </a:solidFill>
                          <a:miter lim="800000"/>
                          <a:headEnd/>
                          <a:tailEnd/>
                        </a:ln>
                      </wps:spPr>
                      <wps:txbx>
                        <w:txbxContent>
                          <w:p w14:paraId="244DBFB9" w14:textId="77777777" w:rsidR="00E52B31" w:rsidRPr="007036FF" w:rsidRDefault="00E52B31" w:rsidP="00245C22">
                            <w:pPr>
                              <w:tabs>
                                <w:tab w:val="left" w:pos="284"/>
                              </w:tabs>
                              <w:spacing w:before="0"/>
                              <w:jc w:val="center"/>
                              <w:rPr>
                                <w:rFonts w:asciiTheme="minorHAnsi" w:hAnsiTheme="minorHAnsi" w:cstheme="minorHAnsi"/>
                                <w:sz w:val="24"/>
                                <w:szCs w:val="24"/>
                              </w:rPr>
                            </w:pPr>
                            <w:r w:rsidRPr="007036FF">
                              <w:rPr>
                                <w:rFonts w:asciiTheme="minorHAnsi" w:hAnsiTheme="minorHAnsi" w:cstheme="minorHAnsi"/>
                                <w:sz w:val="24"/>
                                <w:szCs w:val="24"/>
                              </w:rPr>
                              <w:t xml:space="preserve">Comité Départemental de l’Éducation Nationale </w:t>
                            </w:r>
                          </w:p>
                          <w:p w14:paraId="55C0D1C8" w14:textId="77777777" w:rsidR="00E52B31" w:rsidRPr="007036FF" w:rsidRDefault="00E52B31" w:rsidP="00245C22">
                            <w:pPr>
                              <w:tabs>
                                <w:tab w:val="left" w:pos="284"/>
                              </w:tabs>
                              <w:spacing w:before="0"/>
                              <w:ind w:firstLine="0"/>
                              <w:jc w:val="center"/>
                              <w:rPr>
                                <w:rFonts w:asciiTheme="minorHAnsi" w:hAnsiTheme="minorHAnsi" w:cstheme="minorHAnsi"/>
                                <w:sz w:val="24"/>
                                <w:szCs w:val="24"/>
                              </w:rPr>
                            </w:pPr>
                            <w:r w:rsidRPr="007036FF">
                              <w:rPr>
                                <w:rFonts w:asciiTheme="minorHAnsi" w:hAnsiTheme="minorHAnsi" w:cstheme="minorHAnsi"/>
                                <w:sz w:val="24"/>
                                <w:szCs w:val="24"/>
                              </w:rPr>
                              <w:t xml:space="preserve">Département des Côtes d’Armor </w:t>
                            </w:r>
                            <w:r w:rsidRPr="007036FF">
                              <w:rPr>
                                <w:rFonts w:asciiTheme="minorHAnsi" w:hAnsiTheme="minorHAnsi" w:cstheme="minorHAnsi"/>
                                <w:sz w:val="24"/>
                                <w:szCs w:val="24"/>
                              </w:rPr>
                              <w:br/>
                            </w:r>
                          </w:p>
                          <w:p w14:paraId="613CBAA0" w14:textId="4CC609F3" w:rsidR="00E52B31" w:rsidRPr="007036FF" w:rsidRDefault="00E52B31" w:rsidP="00245C22">
                            <w:pPr>
                              <w:tabs>
                                <w:tab w:val="left" w:pos="284"/>
                              </w:tabs>
                              <w:spacing w:before="0"/>
                              <w:jc w:val="center"/>
                              <w:rPr>
                                <w:rFonts w:asciiTheme="minorHAnsi" w:hAnsiTheme="minorHAnsi" w:cstheme="minorHAnsi"/>
                                <w:sz w:val="24"/>
                                <w:szCs w:val="24"/>
                              </w:rPr>
                            </w:pPr>
                            <w:r>
                              <w:rPr>
                                <w:rFonts w:asciiTheme="minorHAnsi" w:hAnsiTheme="minorHAnsi" w:cstheme="minorHAnsi"/>
                                <w:sz w:val="24"/>
                                <w:szCs w:val="24"/>
                              </w:rPr>
                              <w:t>28</w:t>
                            </w:r>
                            <w:r w:rsidRPr="007036FF">
                              <w:rPr>
                                <w:rFonts w:asciiTheme="minorHAnsi" w:hAnsiTheme="minorHAnsi" w:cstheme="minorHAnsi"/>
                                <w:sz w:val="24"/>
                                <w:szCs w:val="24"/>
                              </w:rPr>
                              <w:t xml:space="preserve"> </w:t>
                            </w:r>
                            <w:r>
                              <w:rPr>
                                <w:rFonts w:asciiTheme="minorHAnsi" w:hAnsiTheme="minorHAnsi" w:cstheme="minorHAnsi"/>
                                <w:sz w:val="24"/>
                                <w:szCs w:val="24"/>
                              </w:rPr>
                              <w:t>novembre</w:t>
                            </w:r>
                            <w:r w:rsidRPr="007036FF">
                              <w:rPr>
                                <w:rFonts w:asciiTheme="minorHAnsi" w:hAnsiTheme="minorHAnsi" w:cstheme="minorHAnsi"/>
                                <w:sz w:val="24"/>
                                <w:szCs w:val="24"/>
                              </w:rPr>
                              <w:t xml:space="preserve"> 202</w:t>
                            </w:r>
                            <w:r>
                              <w:rPr>
                                <w:rFonts w:asciiTheme="minorHAnsi" w:hAnsiTheme="minorHAnsi" w:cstheme="minorHAnsi"/>
                                <w:sz w:val="24"/>
                                <w:szCs w:val="24"/>
                              </w:rPr>
                              <w:t>4</w:t>
                            </w:r>
                          </w:p>
                          <w:p w14:paraId="71D06536" w14:textId="77777777" w:rsidR="00E52B31" w:rsidRPr="007036FF" w:rsidRDefault="00E52B31" w:rsidP="00245C22">
                            <w:pPr>
                              <w:tabs>
                                <w:tab w:val="left" w:pos="284"/>
                              </w:tabs>
                              <w:spacing w:before="0"/>
                              <w:jc w:val="center"/>
                              <w:rPr>
                                <w:rFonts w:asciiTheme="minorHAnsi" w:hAnsiTheme="minorHAnsi" w:cstheme="minorHAnsi"/>
                                <w:sz w:val="24"/>
                                <w:szCs w:val="24"/>
                              </w:rPr>
                            </w:pPr>
                          </w:p>
                          <w:p w14:paraId="62C7C7B2" w14:textId="6C707C12" w:rsidR="00E52B31" w:rsidRPr="007036FF" w:rsidRDefault="00E52B31" w:rsidP="00245C22">
                            <w:pPr>
                              <w:tabs>
                                <w:tab w:val="left" w:pos="284"/>
                              </w:tabs>
                              <w:spacing w:before="0"/>
                              <w:jc w:val="center"/>
                              <w:rPr>
                                <w:rFonts w:asciiTheme="minorHAnsi" w:hAnsiTheme="minorHAnsi" w:cstheme="minorHAnsi"/>
                                <w:sz w:val="24"/>
                                <w:szCs w:val="24"/>
                              </w:rPr>
                            </w:pPr>
                            <w:r w:rsidRPr="007036FF">
                              <w:rPr>
                                <w:rFonts w:asciiTheme="minorHAnsi" w:hAnsiTheme="minorHAnsi" w:cstheme="minorHAnsi"/>
                                <w:sz w:val="24"/>
                                <w:szCs w:val="24"/>
                              </w:rPr>
                              <w:t xml:space="preserve">Déclaration </w:t>
                            </w:r>
                            <w:r>
                              <w:rPr>
                                <w:rFonts w:asciiTheme="minorHAnsi" w:hAnsiTheme="minorHAnsi" w:cstheme="minorHAnsi"/>
                                <w:sz w:val="24"/>
                                <w:szCs w:val="24"/>
                              </w:rPr>
                              <w:t>liminair</w:t>
                            </w:r>
                            <w:r w:rsidRPr="007036FF">
                              <w:rPr>
                                <w:rFonts w:asciiTheme="minorHAnsi" w:hAnsiTheme="minorHAnsi" w:cstheme="minorHAnsi"/>
                                <w:sz w:val="24"/>
                                <w:szCs w:val="24"/>
                              </w:rPr>
                              <w:t xml:space="preserve">e </w:t>
                            </w:r>
                            <w:r>
                              <w:rPr>
                                <w:rFonts w:asciiTheme="minorHAnsi" w:hAnsiTheme="minorHAnsi" w:cstheme="minorHAnsi"/>
                                <w:sz w:val="24"/>
                                <w:szCs w:val="24"/>
                              </w:rPr>
                              <w:t>intersyndicale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49584AA" id="_x0000_t202" coordsize="21600,21600" o:spt="202" path="m,l,21600r21600,l21600,xe">
                <v:stroke joinstyle="miter"/>
                <v:path gradientshapeok="t" o:connecttype="rect"/>
              </v:shapetype>
              <v:shape id="Zone de texte 2" o:spid="_x0000_s1026" type="#_x0000_t202" style="position:absolute;left:0;text-align:left;margin-left:66pt;margin-top:3.05pt;width:356.25pt;height:99.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m9I+GAIAACwEAAAOAAAAZHJzL2Uyb0RvYy54bWysU9tu2zAMfR+wfxD0vjjJcmmNOEWXLsOA&#10;7gJ0+wBZlmNhsqhRSuzs60vJaRp028swPQiiSB2Rh4erm7417KDQa7AFn4zGnCkrodJ2V/Dv37Zv&#10;rjjzQdhKGLCq4Efl+c369atV53I1hQZMpZARiPV55wrehODyLPOyUa3wI3DKkrMGbEUgE3dZhaIj&#10;9NZk0/F4kXWAlUOQynu6vRucfJ3w61rJ8KWuvQrMFJxyC2nHtJdxz9Yrke9QuEbLUxriH7Johbb0&#10;6RnqTgTB9qh/g2q1RPBQh5GENoO61lKlGqiayfhFNQ+NcCrVQuR4d6bJ/z9Y+fnw4L4iC/076KmB&#10;qQjv7kH+8MzCphF2p24RoWuUqOjjSaQs65zPT08j1T73EaTsPkFFTRb7AAmor7GNrFCdjNCpAccz&#10;6aoPTNLlbD6dvV3OOZPkm0wXy9kitSUT+dNzhz58UNCyeCg4UlcTvDjc+xDTEflTSPzNg9HVVhuT&#10;DNyVG4PsIEgB27RSBS/CjGVdwa/n0/nAwF8hxmn9CaLVgaRsdFvwq3OQyCNv722VhBaENsOZUjb2&#10;RGTkbmAx9GVPgZHQEqojUYowSJZGjA4N4C/OOpJrwf3PvUDFmfloqS3Xk9ks6jsZs/lySgZeespL&#10;j7CSoAoeOBuOmzDMxN6h3jX00yAEC7fUylonkp+zOuVNkkzcn8Ynav7STlHPQ75+BAAA//8DAFBL&#10;AwQUAAYACAAAACEAvOf8ZOAAAAAJAQAADwAAAGRycy9kb3ducmV2LnhtbEyPwU7DMBBE70j8g7VI&#10;XFDrNE3TEOJUCAlEb9AiuLrxNomw18F20/D3mBMcRzOaeVNtJqPZiM73lgQs5gkwpMaqnloBb/vH&#10;WQHMB0lKakso4Bs9bOrLi0qWyp7pFcddaFksIV9KAV0IQ8m5bzo00s/tgBS9o3VGhihdy5WT51hu&#10;NE+TJOdG9hQXOjngQ4fN5+5kBBTZ8/jht8uX9yY/6ttwsx6fvpwQ11fT/R2wgFP4C8MvfkSHOjId&#10;7ImUZzrqZRq/BAH5Alj0iyxbATsISJPVGnhd8f8P6h8AAAD//wMAUEsBAi0AFAAGAAgAAAAhALaD&#10;OJL+AAAA4QEAABMAAAAAAAAAAAAAAAAAAAAAAFtDb250ZW50X1R5cGVzXS54bWxQSwECLQAUAAYA&#10;CAAAACEAOP0h/9YAAACUAQAACwAAAAAAAAAAAAAAAAAvAQAAX3JlbHMvLnJlbHNQSwECLQAUAAYA&#10;CAAAACEAOZvSPhgCAAAsBAAADgAAAAAAAAAAAAAAAAAuAgAAZHJzL2Uyb0RvYy54bWxQSwECLQAU&#10;AAYACAAAACEAvOf8ZOAAAAAJAQAADwAAAAAAAAAAAAAAAAByBAAAZHJzL2Rvd25yZXYueG1sUEsF&#10;BgAAAAAEAAQA8wAAAH8FAAAAAA==&#10;">
                <v:textbox>
                  <w:txbxContent>
                    <w:p w14:paraId="244DBFB9" w14:textId="77777777" w:rsidR="00E52B31" w:rsidRPr="007036FF" w:rsidRDefault="00E52B31" w:rsidP="00245C22">
                      <w:pPr>
                        <w:tabs>
                          <w:tab w:val="left" w:pos="284"/>
                        </w:tabs>
                        <w:spacing w:before="0"/>
                        <w:jc w:val="center"/>
                        <w:rPr>
                          <w:rFonts w:asciiTheme="minorHAnsi" w:hAnsiTheme="minorHAnsi" w:cstheme="minorHAnsi"/>
                          <w:sz w:val="24"/>
                          <w:szCs w:val="24"/>
                        </w:rPr>
                      </w:pPr>
                      <w:r w:rsidRPr="007036FF">
                        <w:rPr>
                          <w:rFonts w:asciiTheme="minorHAnsi" w:hAnsiTheme="minorHAnsi" w:cstheme="minorHAnsi"/>
                          <w:sz w:val="24"/>
                          <w:szCs w:val="24"/>
                        </w:rPr>
                        <w:t xml:space="preserve">Comité Départemental de l’Éducation Nationale </w:t>
                      </w:r>
                    </w:p>
                    <w:p w14:paraId="55C0D1C8" w14:textId="77777777" w:rsidR="00E52B31" w:rsidRPr="007036FF" w:rsidRDefault="00E52B31" w:rsidP="00245C22">
                      <w:pPr>
                        <w:tabs>
                          <w:tab w:val="left" w:pos="284"/>
                        </w:tabs>
                        <w:spacing w:before="0"/>
                        <w:ind w:firstLine="0"/>
                        <w:jc w:val="center"/>
                        <w:rPr>
                          <w:rFonts w:asciiTheme="minorHAnsi" w:hAnsiTheme="minorHAnsi" w:cstheme="minorHAnsi"/>
                          <w:sz w:val="24"/>
                          <w:szCs w:val="24"/>
                        </w:rPr>
                      </w:pPr>
                      <w:r w:rsidRPr="007036FF">
                        <w:rPr>
                          <w:rFonts w:asciiTheme="minorHAnsi" w:hAnsiTheme="minorHAnsi" w:cstheme="minorHAnsi"/>
                          <w:sz w:val="24"/>
                          <w:szCs w:val="24"/>
                        </w:rPr>
                        <w:t xml:space="preserve">Département des Côtes d’Armor </w:t>
                      </w:r>
                      <w:r w:rsidRPr="007036FF">
                        <w:rPr>
                          <w:rFonts w:asciiTheme="minorHAnsi" w:hAnsiTheme="minorHAnsi" w:cstheme="minorHAnsi"/>
                          <w:sz w:val="24"/>
                          <w:szCs w:val="24"/>
                        </w:rPr>
                        <w:br/>
                      </w:r>
                    </w:p>
                    <w:p w14:paraId="613CBAA0" w14:textId="4CC609F3" w:rsidR="00E52B31" w:rsidRPr="007036FF" w:rsidRDefault="00E52B31" w:rsidP="00245C22">
                      <w:pPr>
                        <w:tabs>
                          <w:tab w:val="left" w:pos="284"/>
                        </w:tabs>
                        <w:spacing w:before="0"/>
                        <w:jc w:val="center"/>
                        <w:rPr>
                          <w:rFonts w:asciiTheme="minorHAnsi" w:hAnsiTheme="minorHAnsi" w:cstheme="minorHAnsi"/>
                          <w:sz w:val="24"/>
                          <w:szCs w:val="24"/>
                        </w:rPr>
                      </w:pPr>
                      <w:r>
                        <w:rPr>
                          <w:rFonts w:asciiTheme="minorHAnsi" w:hAnsiTheme="minorHAnsi" w:cstheme="minorHAnsi"/>
                          <w:sz w:val="24"/>
                          <w:szCs w:val="24"/>
                        </w:rPr>
                        <w:t>2</w:t>
                      </w:r>
                      <w:r>
                        <w:rPr>
                          <w:rFonts w:asciiTheme="minorHAnsi" w:hAnsiTheme="minorHAnsi" w:cstheme="minorHAnsi"/>
                          <w:sz w:val="24"/>
                          <w:szCs w:val="24"/>
                        </w:rPr>
                        <w:t>8</w:t>
                      </w:r>
                      <w:r w:rsidRPr="007036FF">
                        <w:rPr>
                          <w:rFonts w:asciiTheme="minorHAnsi" w:hAnsiTheme="minorHAnsi" w:cstheme="minorHAnsi"/>
                          <w:sz w:val="24"/>
                          <w:szCs w:val="24"/>
                        </w:rPr>
                        <w:t xml:space="preserve"> </w:t>
                      </w:r>
                      <w:r>
                        <w:rPr>
                          <w:rFonts w:asciiTheme="minorHAnsi" w:hAnsiTheme="minorHAnsi" w:cstheme="minorHAnsi"/>
                          <w:sz w:val="24"/>
                          <w:szCs w:val="24"/>
                        </w:rPr>
                        <w:t>novembre</w:t>
                      </w:r>
                      <w:r w:rsidRPr="007036FF">
                        <w:rPr>
                          <w:rFonts w:asciiTheme="minorHAnsi" w:hAnsiTheme="minorHAnsi" w:cstheme="minorHAnsi"/>
                          <w:sz w:val="24"/>
                          <w:szCs w:val="24"/>
                        </w:rPr>
                        <w:t xml:space="preserve"> 202</w:t>
                      </w:r>
                      <w:r>
                        <w:rPr>
                          <w:rFonts w:asciiTheme="minorHAnsi" w:hAnsiTheme="minorHAnsi" w:cstheme="minorHAnsi"/>
                          <w:sz w:val="24"/>
                          <w:szCs w:val="24"/>
                        </w:rPr>
                        <w:t>4</w:t>
                      </w:r>
                    </w:p>
                    <w:p w14:paraId="71D06536" w14:textId="77777777" w:rsidR="00E52B31" w:rsidRPr="007036FF" w:rsidRDefault="00E52B31" w:rsidP="00245C22">
                      <w:pPr>
                        <w:tabs>
                          <w:tab w:val="left" w:pos="284"/>
                        </w:tabs>
                        <w:spacing w:before="0"/>
                        <w:jc w:val="center"/>
                        <w:rPr>
                          <w:rFonts w:asciiTheme="minorHAnsi" w:hAnsiTheme="minorHAnsi" w:cstheme="minorHAnsi"/>
                          <w:sz w:val="24"/>
                          <w:szCs w:val="24"/>
                        </w:rPr>
                      </w:pPr>
                    </w:p>
                    <w:p w14:paraId="62C7C7B2" w14:textId="6C707C12" w:rsidR="00E52B31" w:rsidRPr="007036FF" w:rsidRDefault="00E52B31" w:rsidP="00245C22">
                      <w:pPr>
                        <w:tabs>
                          <w:tab w:val="left" w:pos="284"/>
                        </w:tabs>
                        <w:spacing w:before="0"/>
                        <w:jc w:val="center"/>
                        <w:rPr>
                          <w:rFonts w:asciiTheme="minorHAnsi" w:hAnsiTheme="minorHAnsi" w:cstheme="minorHAnsi"/>
                          <w:sz w:val="24"/>
                          <w:szCs w:val="24"/>
                        </w:rPr>
                      </w:pPr>
                      <w:r w:rsidRPr="007036FF">
                        <w:rPr>
                          <w:rFonts w:asciiTheme="minorHAnsi" w:hAnsiTheme="minorHAnsi" w:cstheme="minorHAnsi"/>
                          <w:sz w:val="24"/>
                          <w:szCs w:val="24"/>
                        </w:rPr>
                        <w:t xml:space="preserve">Déclaration </w:t>
                      </w:r>
                      <w:r>
                        <w:rPr>
                          <w:rFonts w:asciiTheme="minorHAnsi" w:hAnsiTheme="minorHAnsi" w:cstheme="minorHAnsi"/>
                          <w:sz w:val="24"/>
                          <w:szCs w:val="24"/>
                        </w:rPr>
                        <w:t>liminair</w:t>
                      </w:r>
                      <w:r w:rsidRPr="007036FF">
                        <w:rPr>
                          <w:rFonts w:asciiTheme="minorHAnsi" w:hAnsiTheme="minorHAnsi" w:cstheme="minorHAnsi"/>
                          <w:sz w:val="24"/>
                          <w:szCs w:val="24"/>
                        </w:rPr>
                        <w:t xml:space="preserve">e </w:t>
                      </w:r>
                      <w:r>
                        <w:rPr>
                          <w:rFonts w:asciiTheme="minorHAnsi" w:hAnsiTheme="minorHAnsi" w:cstheme="minorHAnsi"/>
                          <w:sz w:val="24"/>
                          <w:szCs w:val="24"/>
                        </w:rPr>
                        <w:t>intersyndicale</w:t>
                      </w:r>
                    </w:p>
                  </w:txbxContent>
                </v:textbox>
              </v:shape>
            </w:pict>
          </mc:Fallback>
        </mc:AlternateContent>
      </w:r>
    </w:p>
    <w:p w14:paraId="68773C02" w14:textId="3C443042" w:rsidR="00E52B31" w:rsidRDefault="00E52B31" w:rsidP="00E52B31">
      <w:pPr>
        <w:pStyle w:val="Paragraphedeliste"/>
        <w:spacing w:line="240" w:lineRule="auto"/>
        <w:ind w:left="0" w:right="-1"/>
        <w:jc w:val="both"/>
        <w:rPr>
          <w:rFonts w:asciiTheme="minorHAnsi" w:hAnsiTheme="minorHAnsi" w:cstheme="minorHAnsi"/>
        </w:rPr>
      </w:pPr>
    </w:p>
    <w:p w14:paraId="36DB8F4B" w14:textId="614A442A" w:rsidR="00E52B31" w:rsidRDefault="00E52B31" w:rsidP="00E52B31">
      <w:pPr>
        <w:pStyle w:val="Paragraphedeliste"/>
        <w:spacing w:line="240" w:lineRule="auto"/>
        <w:ind w:left="0" w:right="-1"/>
        <w:jc w:val="both"/>
        <w:rPr>
          <w:rFonts w:asciiTheme="minorHAnsi" w:hAnsiTheme="minorHAnsi" w:cstheme="minorHAnsi"/>
        </w:rPr>
      </w:pPr>
    </w:p>
    <w:p w14:paraId="5885D114" w14:textId="64C4B32A" w:rsidR="00E52B31" w:rsidRDefault="00E52B31" w:rsidP="00E52B31">
      <w:pPr>
        <w:pStyle w:val="Paragraphedeliste"/>
        <w:spacing w:line="240" w:lineRule="auto"/>
        <w:ind w:left="0" w:right="-1"/>
        <w:jc w:val="both"/>
        <w:rPr>
          <w:rFonts w:asciiTheme="minorHAnsi" w:hAnsiTheme="minorHAnsi" w:cstheme="minorHAnsi"/>
        </w:rPr>
      </w:pPr>
    </w:p>
    <w:p w14:paraId="0492150E" w14:textId="5B6566CA" w:rsidR="00E52B31" w:rsidRDefault="00E52B31" w:rsidP="00E52B31">
      <w:pPr>
        <w:pStyle w:val="Paragraphedeliste"/>
        <w:spacing w:line="240" w:lineRule="auto"/>
        <w:ind w:left="0" w:right="-1"/>
        <w:jc w:val="both"/>
        <w:rPr>
          <w:rFonts w:asciiTheme="minorHAnsi" w:hAnsiTheme="minorHAnsi" w:cstheme="minorHAnsi"/>
        </w:rPr>
      </w:pPr>
    </w:p>
    <w:p w14:paraId="4170EEFD" w14:textId="77777777" w:rsidR="00E52B31" w:rsidRDefault="00E52B31" w:rsidP="00E52B31">
      <w:pPr>
        <w:pStyle w:val="Paragraphedeliste"/>
        <w:spacing w:line="240" w:lineRule="auto"/>
        <w:ind w:left="0" w:right="-1"/>
        <w:jc w:val="both"/>
        <w:rPr>
          <w:rFonts w:asciiTheme="minorHAnsi" w:hAnsiTheme="minorHAnsi" w:cstheme="minorHAnsi"/>
        </w:rPr>
      </w:pPr>
    </w:p>
    <w:p w14:paraId="41000A72" w14:textId="77777777" w:rsidR="00245C22" w:rsidRDefault="00245C22" w:rsidP="00E52B31">
      <w:pPr>
        <w:pStyle w:val="Paragraphedeliste"/>
        <w:spacing w:line="240" w:lineRule="auto"/>
        <w:ind w:left="0" w:right="-1"/>
        <w:jc w:val="both"/>
        <w:rPr>
          <w:rFonts w:asciiTheme="minorHAnsi" w:hAnsiTheme="minorHAnsi" w:cstheme="minorHAnsi"/>
        </w:rPr>
      </w:pPr>
    </w:p>
    <w:p w14:paraId="66022354" w14:textId="77777777" w:rsidR="002B313E" w:rsidRDefault="002B313E" w:rsidP="00E52B31">
      <w:pPr>
        <w:pStyle w:val="Paragraphedeliste"/>
        <w:spacing w:line="240" w:lineRule="auto"/>
        <w:ind w:left="0" w:right="-1"/>
        <w:jc w:val="both"/>
        <w:rPr>
          <w:rFonts w:asciiTheme="minorHAnsi" w:hAnsiTheme="minorHAnsi" w:cstheme="minorHAnsi"/>
        </w:rPr>
      </w:pPr>
    </w:p>
    <w:p w14:paraId="7AEE2EB8" w14:textId="40DD6445" w:rsidR="00E52B31" w:rsidRDefault="002B313E" w:rsidP="00E52B31">
      <w:pPr>
        <w:pStyle w:val="Paragraphedeliste"/>
        <w:spacing w:line="240" w:lineRule="auto"/>
        <w:ind w:left="0" w:right="-1"/>
        <w:jc w:val="both"/>
        <w:rPr>
          <w:rFonts w:asciiTheme="minorHAnsi" w:hAnsiTheme="minorHAnsi" w:cstheme="minorHAnsi"/>
        </w:rPr>
      </w:pPr>
      <w:r>
        <w:rPr>
          <w:noProof/>
          <w:lang w:eastAsia="fr-FR"/>
        </w:rPr>
        <w:drawing>
          <wp:inline distT="0" distB="0" distL="0" distR="0" wp14:anchorId="1DD355E8" wp14:editId="6E4FF209">
            <wp:extent cx="730800" cy="1105200"/>
            <wp:effectExtent l="0" t="0" r="0" b="0"/>
            <wp:docPr id="139532553"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6">
                      <a:extLst>
                        <a:ext uri="{28A0092B-C50C-407E-A947-70E740481C1C}">
                          <a14:useLocalDpi xmlns:a14="http://schemas.microsoft.com/office/drawing/2010/main" val="0"/>
                        </a:ext>
                      </a:extLst>
                    </a:blip>
                    <a:srcRect r="87746" b="7353"/>
                    <a:stretch/>
                  </pic:blipFill>
                  <pic:spPr bwMode="auto">
                    <a:xfrm>
                      <a:off x="0" y="0"/>
                      <a:ext cx="730800" cy="1105200"/>
                    </a:xfrm>
                    <a:prstGeom prst="rect">
                      <a:avLst/>
                    </a:prstGeom>
                    <a:noFill/>
                    <a:ln>
                      <a:noFill/>
                    </a:ln>
                    <a:extLst>
                      <a:ext uri="{53640926-AAD7-44D8-BBD7-CCE9431645EC}">
                        <a14:shadowObscured xmlns:a14="http://schemas.microsoft.com/office/drawing/2010/main"/>
                      </a:ext>
                    </a:extLst>
                  </pic:spPr>
                </pic:pic>
              </a:graphicData>
            </a:graphic>
          </wp:inline>
        </w:drawing>
      </w:r>
      <w:r w:rsidR="00263679">
        <w:rPr>
          <w:rFonts w:asciiTheme="minorHAnsi" w:hAnsiTheme="minorHAnsi" w:cstheme="minorHAnsi"/>
        </w:rPr>
        <w:tab/>
      </w:r>
      <w:r w:rsidR="00263679">
        <w:rPr>
          <w:rFonts w:asciiTheme="minorHAnsi" w:hAnsiTheme="minorHAnsi" w:cstheme="minorHAnsi"/>
          <w:noProof/>
          <w:lang w:eastAsia="fr-FR"/>
        </w:rPr>
        <w:drawing>
          <wp:inline distT="0" distB="0" distL="0" distR="0" wp14:anchorId="1252EFE8" wp14:editId="3322D937">
            <wp:extent cx="781050" cy="1068666"/>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SU 22 bonne définition.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821965" cy="1124647"/>
                    </a:xfrm>
                    <a:prstGeom prst="rect">
                      <a:avLst/>
                    </a:prstGeom>
                  </pic:spPr>
                </pic:pic>
              </a:graphicData>
            </a:graphic>
          </wp:inline>
        </w:drawing>
      </w:r>
      <w:r w:rsidR="001B1708">
        <w:rPr>
          <w:rFonts w:asciiTheme="minorHAnsi" w:hAnsiTheme="minorHAnsi" w:cstheme="minorHAnsi"/>
          <w:noProof/>
          <w:lang w:eastAsia="fr-FR"/>
        </w:rPr>
        <w:t xml:space="preserve">   </w:t>
      </w:r>
      <w:r w:rsidR="001B1708">
        <w:rPr>
          <w:rFonts w:asciiTheme="minorHAnsi" w:hAnsiTheme="minorHAnsi" w:cstheme="minorHAnsi"/>
          <w:noProof/>
        </w:rPr>
        <w:drawing>
          <wp:inline distT="0" distB="0" distL="0" distR="0" wp14:anchorId="0CFA6E13" wp14:editId="49E8E45A">
            <wp:extent cx="1023497" cy="1097280"/>
            <wp:effectExtent l="0" t="0" r="5715" b="7620"/>
            <wp:docPr id="956660804" name="Image 3" descr="Une image contenant Police, texte, logo, Graphiqu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6660804" name="Image 3" descr="Une image contenant Police, texte, logo, Graphique&#10;&#10;Description générée automatiquement"/>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29729" cy="1103961"/>
                    </a:xfrm>
                    <a:prstGeom prst="rect">
                      <a:avLst/>
                    </a:prstGeom>
                  </pic:spPr>
                </pic:pic>
              </a:graphicData>
            </a:graphic>
          </wp:inline>
        </w:drawing>
      </w:r>
      <w:r w:rsidR="00BB0EAB">
        <w:rPr>
          <w:rFonts w:asciiTheme="minorHAnsi" w:hAnsiTheme="minorHAnsi" w:cstheme="minorHAnsi"/>
          <w:noProof/>
          <w:lang w:eastAsia="fr-FR"/>
        </w:rPr>
        <w:t xml:space="preserve"> </w:t>
      </w:r>
      <w:r w:rsidR="00BB0EAB">
        <w:rPr>
          <w:noProof/>
        </w:rPr>
        <w:drawing>
          <wp:inline distT="0" distB="0" distL="0" distR="0" wp14:anchorId="085C78D8" wp14:editId="1C634016">
            <wp:extent cx="824103" cy="1177290"/>
            <wp:effectExtent l="0" t="0" r="0" b="3810"/>
            <wp:docPr id="755855374"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5855374" name="Imag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25602" cy="1179431"/>
                    </a:xfrm>
                    <a:prstGeom prst="rect">
                      <a:avLst/>
                    </a:prstGeom>
                    <a:noFill/>
                    <a:ln>
                      <a:noFill/>
                    </a:ln>
                  </pic:spPr>
                </pic:pic>
              </a:graphicData>
            </a:graphic>
          </wp:inline>
        </w:drawing>
      </w:r>
    </w:p>
    <w:p w14:paraId="2CA4ADF9" w14:textId="77777777" w:rsidR="00E52B31" w:rsidRDefault="00E52B31" w:rsidP="00E52B31">
      <w:pPr>
        <w:pStyle w:val="Paragraphedeliste"/>
        <w:spacing w:line="240" w:lineRule="auto"/>
        <w:ind w:left="0" w:right="-1"/>
        <w:jc w:val="both"/>
        <w:rPr>
          <w:rFonts w:asciiTheme="minorHAnsi" w:hAnsiTheme="minorHAnsi" w:cstheme="minorHAnsi"/>
        </w:rPr>
      </w:pPr>
    </w:p>
    <w:p w14:paraId="21531FF6" w14:textId="0342A61C" w:rsidR="00E52B31" w:rsidRDefault="00E52B31" w:rsidP="00E52B31">
      <w:pPr>
        <w:pStyle w:val="Paragraphedeliste"/>
        <w:spacing w:line="240" w:lineRule="auto"/>
        <w:ind w:left="0" w:right="-1"/>
        <w:jc w:val="both"/>
        <w:rPr>
          <w:rFonts w:asciiTheme="minorHAnsi" w:hAnsiTheme="minorHAnsi" w:cstheme="minorHAnsi"/>
        </w:rPr>
      </w:pPr>
      <w:r w:rsidRPr="006B5BE6">
        <w:rPr>
          <w:rFonts w:asciiTheme="minorHAnsi" w:hAnsiTheme="minorHAnsi" w:cstheme="minorHAnsi"/>
        </w:rPr>
        <w:t>Monsieur Le Préfet</w:t>
      </w:r>
      <w:r>
        <w:rPr>
          <w:rFonts w:asciiTheme="minorHAnsi" w:hAnsiTheme="minorHAnsi" w:cstheme="minorHAnsi"/>
        </w:rPr>
        <w:t xml:space="preserve"> des Côtes d’Armor</w:t>
      </w:r>
      <w:r w:rsidRPr="006B5BE6">
        <w:rPr>
          <w:rFonts w:asciiTheme="minorHAnsi" w:hAnsiTheme="minorHAnsi" w:cstheme="minorHAnsi"/>
        </w:rPr>
        <w:t xml:space="preserve">, </w:t>
      </w:r>
    </w:p>
    <w:p w14:paraId="0CFDEA8D" w14:textId="77777777" w:rsidR="00E52B31" w:rsidRDefault="00E52B31" w:rsidP="00E52B31">
      <w:pPr>
        <w:pStyle w:val="Paragraphedeliste"/>
        <w:spacing w:line="240" w:lineRule="auto"/>
        <w:ind w:left="0" w:right="-1"/>
        <w:jc w:val="both"/>
        <w:rPr>
          <w:rFonts w:asciiTheme="minorHAnsi" w:hAnsiTheme="minorHAnsi" w:cstheme="minorHAnsi"/>
        </w:rPr>
      </w:pPr>
      <w:r w:rsidRPr="006B5BE6">
        <w:rPr>
          <w:rFonts w:asciiTheme="minorHAnsi" w:hAnsiTheme="minorHAnsi" w:cstheme="minorHAnsi"/>
        </w:rPr>
        <w:t xml:space="preserve">Monsieur le </w:t>
      </w:r>
      <w:r>
        <w:rPr>
          <w:rFonts w:asciiTheme="minorHAnsi" w:hAnsiTheme="minorHAnsi" w:cstheme="minorHAnsi"/>
        </w:rPr>
        <w:t>Vice-</w:t>
      </w:r>
      <w:r w:rsidRPr="006B5BE6">
        <w:rPr>
          <w:rFonts w:asciiTheme="minorHAnsi" w:hAnsiTheme="minorHAnsi" w:cstheme="minorHAnsi"/>
        </w:rPr>
        <w:t xml:space="preserve">Président du Conseil départemental, </w:t>
      </w:r>
    </w:p>
    <w:p w14:paraId="041BCFF5" w14:textId="0C6985ED" w:rsidR="00E52B31" w:rsidRDefault="00E52B31" w:rsidP="00E52B31">
      <w:pPr>
        <w:pStyle w:val="Paragraphedeliste"/>
        <w:spacing w:line="240" w:lineRule="auto"/>
        <w:ind w:left="0" w:right="-1"/>
        <w:jc w:val="both"/>
        <w:rPr>
          <w:rFonts w:asciiTheme="minorHAnsi" w:hAnsiTheme="minorHAnsi" w:cstheme="minorHAnsi"/>
        </w:rPr>
      </w:pPr>
      <w:r>
        <w:rPr>
          <w:rFonts w:asciiTheme="minorHAnsi" w:hAnsiTheme="minorHAnsi" w:cstheme="minorHAnsi"/>
        </w:rPr>
        <w:t xml:space="preserve">Monsieur le </w:t>
      </w:r>
      <w:r w:rsidR="002B313E">
        <w:rPr>
          <w:rFonts w:asciiTheme="minorHAnsi" w:hAnsiTheme="minorHAnsi" w:cstheme="minorHAnsi"/>
        </w:rPr>
        <w:t>Directeur académique</w:t>
      </w:r>
      <w:r>
        <w:rPr>
          <w:rFonts w:asciiTheme="minorHAnsi" w:hAnsiTheme="minorHAnsi" w:cstheme="minorHAnsi"/>
        </w:rPr>
        <w:t>,</w:t>
      </w:r>
    </w:p>
    <w:p w14:paraId="3A05AE57" w14:textId="77777777" w:rsidR="00E52B31" w:rsidRDefault="00E52B31" w:rsidP="00E52B31">
      <w:pPr>
        <w:pStyle w:val="Paragraphedeliste"/>
        <w:spacing w:line="240" w:lineRule="auto"/>
        <w:ind w:left="0" w:right="-1"/>
        <w:jc w:val="both"/>
        <w:rPr>
          <w:rFonts w:asciiTheme="minorHAnsi" w:hAnsiTheme="minorHAnsi" w:cstheme="minorHAnsi"/>
        </w:rPr>
      </w:pPr>
      <w:r w:rsidRPr="006B5BE6">
        <w:rPr>
          <w:rFonts w:asciiTheme="minorHAnsi" w:hAnsiTheme="minorHAnsi" w:cstheme="minorHAnsi"/>
        </w:rPr>
        <w:t>Mesdames et Messieurs les membres du CDEN 22,</w:t>
      </w:r>
    </w:p>
    <w:p w14:paraId="128A6FEE" w14:textId="77777777" w:rsidR="002B313E" w:rsidRDefault="002B313E" w:rsidP="00E52B31">
      <w:pPr>
        <w:pStyle w:val="Paragraphedeliste"/>
        <w:spacing w:line="240" w:lineRule="auto"/>
        <w:ind w:left="0" w:right="-1"/>
        <w:jc w:val="both"/>
        <w:rPr>
          <w:rFonts w:asciiTheme="minorHAnsi" w:hAnsiTheme="minorHAnsi" w:cstheme="minorHAnsi"/>
        </w:rPr>
      </w:pPr>
    </w:p>
    <w:p w14:paraId="40035887" w14:textId="77777777" w:rsidR="002B313E" w:rsidRDefault="002B313E" w:rsidP="00E52B31">
      <w:pPr>
        <w:pStyle w:val="Paragraphedeliste"/>
        <w:spacing w:line="240" w:lineRule="auto"/>
        <w:ind w:left="0" w:right="-1"/>
        <w:jc w:val="both"/>
        <w:rPr>
          <w:rFonts w:asciiTheme="minorHAnsi" w:hAnsiTheme="minorHAnsi" w:cstheme="minorHAnsi"/>
        </w:rPr>
      </w:pPr>
    </w:p>
    <w:p w14:paraId="428682FB" w14:textId="21FDE2C8" w:rsidR="002B313E" w:rsidRDefault="002B313E" w:rsidP="00E52B31">
      <w:pPr>
        <w:pStyle w:val="Paragraphedeliste"/>
        <w:spacing w:line="240" w:lineRule="auto"/>
        <w:ind w:left="0" w:right="-1"/>
        <w:jc w:val="both"/>
        <w:rPr>
          <w:rFonts w:asciiTheme="minorHAnsi" w:hAnsiTheme="minorHAnsi" w:cstheme="minorHAnsi"/>
        </w:rPr>
      </w:pPr>
      <w:r>
        <w:rPr>
          <w:rFonts w:asciiTheme="minorHAnsi" w:hAnsiTheme="minorHAnsi" w:cstheme="minorHAnsi"/>
        </w:rPr>
        <w:t xml:space="preserve">          « Assurer la cohésion sociale dans l’École et par l’École, pour ne laisser aucun élève sur le bord du chemin ». Tel est l’objectif </w:t>
      </w:r>
      <w:r w:rsidR="00D8696E">
        <w:rPr>
          <w:rFonts w:asciiTheme="minorHAnsi" w:hAnsiTheme="minorHAnsi" w:cstheme="minorHAnsi"/>
        </w:rPr>
        <w:t xml:space="preserve">général que le Ministère a diffusé à l’ensemble des acteurs de l’Éducation nationale, dans sa </w:t>
      </w:r>
      <w:r>
        <w:rPr>
          <w:rFonts w:asciiTheme="minorHAnsi" w:hAnsiTheme="minorHAnsi" w:cstheme="minorHAnsi"/>
        </w:rPr>
        <w:t>circulaire de rentrée 2024, publié</w:t>
      </w:r>
      <w:r w:rsidR="00D8696E">
        <w:rPr>
          <w:rFonts w:asciiTheme="minorHAnsi" w:hAnsiTheme="minorHAnsi" w:cstheme="minorHAnsi"/>
        </w:rPr>
        <w:t>e</w:t>
      </w:r>
      <w:r>
        <w:rPr>
          <w:rFonts w:asciiTheme="minorHAnsi" w:hAnsiTheme="minorHAnsi" w:cstheme="minorHAnsi"/>
        </w:rPr>
        <w:t xml:space="preserve"> au Bulletin officiel du 27 juin 2024</w:t>
      </w:r>
      <w:r w:rsidR="00D8696E">
        <w:rPr>
          <w:rFonts w:asciiTheme="minorHAnsi" w:hAnsiTheme="minorHAnsi" w:cstheme="minorHAnsi"/>
        </w:rPr>
        <w:t>.</w:t>
      </w:r>
    </w:p>
    <w:p w14:paraId="10615476" w14:textId="5EC69EFB" w:rsidR="00D8696E" w:rsidRDefault="00D8696E" w:rsidP="00E52B31">
      <w:pPr>
        <w:pStyle w:val="Paragraphedeliste"/>
        <w:spacing w:line="240" w:lineRule="auto"/>
        <w:ind w:left="0" w:right="-1"/>
        <w:jc w:val="both"/>
        <w:rPr>
          <w:rFonts w:asciiTheme="minorHAnsi" w:hAnsiTheme="minorHAnsi" w:cstheme="minorHAnsi"/>
        </w:rPr>
      </w:pPr>
      <w:r>
        <w:rPr>
          <w:rFonts w:asciiTheme="minorHAnsi" w:hAnsiTheme="minorHAnsi" w:cstheme="minorHAnsi"/>
        </w:rPr>
        <w:t xml:space="preserve">   </w:t>
      </w:r>
      <w:r w:rsidR="00245C22">
        <w:rPr>
          <w:rFonts w:asciiTheme="minorHAnsi" w:hAnsiTheme="minorHAnsi" w:cstheme="minorHAnsi"/>
        </w:rPr>
        <w:t xml:space="preserve">  </w:t>
      </w:r>
      <w:r w:rsidR="0039106F">
        <w:rPr>
          <w:rFonts w:asciiTheme="minorHAnsi" w:hAnsiTheme="minorHAnsi" w:cstheme="minorHAnsi"/>
        </w:rPr>
        <w:t>Pour aboutir à cet objectif général, le Ministère a priorisé quelques grands axes</w:t>
      </w:r>
      <w:r>
        <w:rPr>
          <w:rFonts w:asciiTheme="minorHAnsi" w:hAnsiTheme="minorHAnsi" w:cstheme="minorHAnsi"/>
        </w:rPr>
        <w:t xml:space="preserve">, tels que la réactivation de l’École de la République en tant que vecteur d’ascension sociale, ainsi que sa capacité à </w:t>
      </w:r>
      <w:r w:rsidR="00245C22">
        <w:rPr>
          <w:rFonts w:asciiTheme="minorHAnsi" w:hAnsiTheme="minorHAnsi" w:cstheme="minorHAnsi"/>
        </w:rPr>
        <w:t>s’élever contre toutes les barrières sociales, géographiques ou culturelles.</w:t>
      </w:r>
      <w:r>
        <w:rPr>
          <w:rFonts w:asciiTheme="minorHAnsi" w:hAnsiTheme="minorHAnsi" w:cstheme="minorHAnsi"/>
        </w:rPr>
        <w:t xml:space="preserve"> </w:t>
      </w:r>
    </w:p>
    <w:p w14:paraId="5A4111B7" w14:textId="77777777" w:rsidR="00245C22" w:rsidRDefault="00245C22" w:rsidP="00E52B31">
      <w:pPr>
        <w:pStyle w:val="Paragraphedeliste"/>
        <w:spacing w:line="240" w:lineRule="auto"/>
        <w:ind w:left="0" w:right="-1"/>
        <w:jc w:val="both"/>
        <w:rPr>
          <w:rFonts w:asciiTheme="minorHAnsi" w:hAnsiTheme="minorHAnsi" w:cstheme="minorHAnsi"/>
        </w:rPr>
      </w:pPr>
    </w:p>
    <w:p w14:paraId="0BBBA031" w14:textId="097191F0" w:rsidR="00245C22" w:rsidRDefault="00245C22" w:rsidP="00E52B31">
      <w:pPr>
        <w:pStyle w:val="Paragraphedeliste"/>
        <w:spacing w:line="240" w:lineRule="auto"/>
        <w:ind w:left="0" w:right="-1"/>
        <w:jc w:val="both"/>
        <w:rPr>
          <w:rFonts w:asciiTheme="minorHAnsi" w:hAnsiTheme="minorHAnsi" w:cstheme="minorHAnsi"/>
        </w:rPr>
      </w:pPr>
    </w:p>
    <w:p w14:paraId="5AC9DABC" w14:textId="5233AF4A" w:rsidR="00875BA4" w:rsidRDefault="00245C22" w:rsidP="00E52B31">
      <w:pPr>
        <w:pStyle w:val="Paragraphedeliste"/>
        <w:spacing w:line="240" w:lineRule="auto"/>
        <w:ind w:left="0" w:right="-1"/>
        <w:jc w:val="both"/>
        <w:rPr>
          <w:rFonts w:asciiTheme="minorHAnsi" w:hAnsiTheme="minorHAnsi" w:cstheme="minorHAnsi"/>
        </w:rPr>
      </w:pPr>
      <w:r>
        <w:rPr>
          <w:rFonts w:asciiTheme="minorHAnsi" w:hAnsiTheme="minorHAnsi" w:cstheme="minorHAnsi"/>
        </w:rPr>
        <w:t xml:space="preserve">         </w:t>
      </w:r>
      <w:r w:rsidR="0039106F">
        <w:rPr>
          <w:rFonts w:asciiTheme="minorHAnsi" w:hAnsiTheme="minorHAnsi" w:cstheme="minorHAnsi"/>
        </w:rPr>
        <w:t>E</w:t>
      </w:r>
      <w:r>
        <w:rPr>
          <w:rFonts w:asciiTheme="minorHAnsi" w:hAnsiTheme="minorHAnsi" w:cstheme="minorHAnsi"/>
        </w:rPr>
        <w:t>n affirmant la nécessité de « </w:t>
      </w:r>
      <w:r w:rsidRPr="00875BA4">
        <w:rPr>
          <w:rFonts w:asciiTheme="minorHAnsi" w:hAnsiTheme="minorHAnsi" w:cstheme="minorHAnsi"/>
          <w:u w:val="single"/>
        </w:rPr>
        <w:t>réactiver</w:t>
      </w:r>
      <w:r w:rsidR="00875BA4">
        <w:rPr>
          <w:rFonts w:asciiTheme="minorHAnsi" w:hAnsiTheme="minorHAnsi" w:cstheme="minorHAnsi"/>
        </w:rPr>
        <w:t xml:space="preserve"> </w:t>
      </w:r>
      <w:r>
        <w:rPr>
          <w:rFonts w:asciiTheme="minorHAnsi" w:hAnsiTheme="minorHAnsi" w:cstheme="minorHAnsi"/>
        </w:rPr>
        <w:t xml:space="preserve">l’École comme ascenseur scolaire et social », le ministère ne fait que confirmer lui-même </w:t>
      </w:r>
      <w:r w:rsidR="004B2F71">
        <w:rPr>
          <w:rFonts w:asciiTheme="minorHAnsi" w:hAnsiTheme="minorHAnsi" w:cstheme="minorHAnsi"/>
        </w:rPr>
        <w:t>l’échec d’une politique gouvernementale en termes d’égalité des conditions d’enseignement</w:t>
      </w:r>
      <w:r w:rsidR="00875BA4">
        <w:rPr>
          <w:rFonts w:asciiTheme="minorHAnsi" w:hAnsiTheme="minorHAnsi" w:cstheme="minorHAnsi"/>
        </w:rPr>
        <w:t xml:space="preserve">, </w:t>
      </w:r>
      <w:r w:rsidR="004B2F71">
        <w:rPr>
          <w:rFonts w:asciiTheme="minorHAnsi" w:hAnsiTheme="minorHAnsi" w:cstheme="minorHAnsi"/>
        </w:rPr>
        <w:t>de perspectives</w:t>
      </w:r>
      <w:r w:rsidR="00875BA4">
        <w:rPr>
          <w:rFonts w:asciiTheme="minorHAnsi" w:hAnsiTheme="minorHAnsi" w:cstheme="minorHAnsi"/>
        </w:rPr>
        <w:t xml:space="preserve"> offertes à chaque élève</w:t>
      </w:r>
      <w:r w:rsidR="004B2F71">
        <w:rPr>
          <w:rFonts w:asciiTheme="minorHAnsi" w:hAnsiTheme="minorHAnsi" w:cstheme="minorHAnsi"/>
        </w:rPr>
        <w:t xml:space="preserve">, de mixité sociale et d’inclusion. Contrairement aux objectifs affichés depuis plusieurs années, la politique gouvernementale se concrétise </w:t>
      </w:r>
      <w:r w:rsidR="00875BA4">
        <w:rPr>
          <w:rFonts w:asciiTheme="minorHAnsi" w:hAnsiTheme="minorHAnsi" w:cstheme="minorHAnsi"/>
        </w:rPr>
        <w:t xml:space="preserve">en effet </w:t>
      </w:r>
      <w:r w:rsidR="004B2F71">
        <w:rPr>
          <w:rFonts w:asciiTheme="minorHAnsi" w:hAnsiTheme="minorHAnsi" w:cstheme="minorHAnsi"/>
        </w:rPr>
        <w:t xml:space="preserve">par la structuration d’un système scolaire qui discrimine et qui sépare de plus en plus, </w:t>
      </w:r>
      <w:r w:rsidR="00875BA4">
        <w:rPr>
          <w:rFonts w:asciiTheme="minorHAnsi" w:hAnsiTheme="minorHAnsi" w:cstheme="minorHAnsi"/>
        </w:rPr>
        <w:t>aggravant les inégalités</w:t>
      </w:r>
      <w:r w:rsidR="004B2F71">
        <w:rPr>
          <w:rFonts w:asciiTheme="minorHAnsi" w:hAnsiTheme="minorHAnsi" w:cstheme="minorHAnsi"/>
        </w:rPr>
        <w:t xml:space="preserve"> territor</w:t>
      </w:r>
      <w:r w:rsidR="00875BA4">
        <w:rPr>
          <w:rFonts w:asciiTheme="minorHAnsi" w:hAnsiTheme="minorHAnsi" w:cstheme="minorHAnsi"/>
        </w:rPr>
        <w:t>iales et</w:t>
      </w:r>
      <w:r w:rsidR="004B2F71">
        <w:rPr>
          <w:rFonts w:asciiTheme="minorHAnsi" w:hAnsiTheme="minorHAnsi" w:cstheme="minorHAnsi"/>
        </w:rPr>
        <w:t xml:space="preserve"> </w:t>
      </w:r>
      <w:r w:rsidR="00875BA4">
        <w:rPr>
          <w:rFonts w:asciiTheme="minorHAnsi" w:hAnsiTheme="minorHAnsi" w:cstheme="minorHAnsi"/>
        </w:rPr>
        <w:t>sociales</w:t>
      </w:r>
      <w:r w:rsidR="008704E3">
        <w:rPr>
          <w:rFonts w:asciiTheme="minorHAnsi" w:hAnsiTheme="minorHAnsi" w:cstheme="minorHAnsi"/>
        </w:rPr>
        <w:t>,</w:t>
      </w:r>
      <w:r w:rsidR="00875BA4">
        <w:rPr>
          <w:rFonts w:asciiTheme="minorHAnsi" w:hAnsiTheme="minorHAnsi" w:cstheme="minorHAnsi"/>
        </w:rPr>
        <w:t xml:space="preserve"> au profit notamment de l’</w:t>
      </w:r>
      <w:r w:rsidR="004B2F71">
        <w:rPr>
          <w:rFonts w:asciiTheme="minorHAnsi" w:hAnsiTheme="minorHAnsi" w:cstheme="minorHAnsi"/>
        </w:rPr>
        <w:t>enseignement privé</w:t>
      </w:r>
      <w:r w:rsidR="00875BA4">
        <w:rPr>
          <w:rFonts w:asciiTheme="minorHAnsi" w:hAnsiTheme="minorHAnsi" w:cstheme="minorHAnsi"/>
        </w:rPr>
        <w:t xml:space="preserve"> et/ou des établissements de centre-ville.</w:t>
      </w:r>
    </w:p>
    <w:p w14:paraId="1E439402" w14:textId="77777777" w:rsidR="008704E3" w:rsidRDefault="00875BA4" w:rsidP="00E52B31">
      <w:pPr>
        <w:pStyle w:val="Paragraphedeliste"/>
        <w:spacing w:line="240" w:lineRule="auto"/>
        <w:ind w:left="0" w:right="-1"/>
        <w:jc w:val="both"/>
        <w:rPr>
          <w:rFonts w:asciiTheme="minorHAnsi" w:hAnsiTheme="minorHAnsi" w:cstheme="minorHAnsi"/>
        </w:rPr>
      </w:pPr>
      <w:r>
        <w:rPr>
          <w:rFonts w:asciiTheme="minorHAnsi" w:hAnsiTheme="minorHAnsi" w:cstheme="minorHAnsi"/>
        </w:rPr>
        <w:t xml:space="preserve">     Pour étayer notre propos, rappelons une note d’information de la Direction de l’évaluation, de la prospective et de la performance (Depp) publiée à la rentrée 2022, qui montrait qu’à l’échelle nationale « les écarts de composante sociale entre l’enseignement public et l’enseignement privé sont croissants, le secteur privé scolarisant de plus en plus d’élèves de milieu favorisé ».</w:t>
      </w:r>
      <w:r w:rsidR="004B2F71">
        <w:rPr>
          <w:rFonts w:asciiTheme="minorHAnsi" w:hAnsiTheme="minorHAnsi" w:cstheme="minorHAnsi"/>
        </w:rPr>
        <w:t xml:space="preserve"> </w:t>
      </w:r>
      <w:r>
        <w:rPr>
          <w:rFonts w:asciiTheme="minorHAnsi" w:hAnsiTheme="minorHAnsi" w:cstheme="minorHAnsi"/>
        </w:rPr>
        <w:t>Ainsi qu’un rapport de la Cour des comptes consacré à l’enseignement privé sous contrat, publié le 1</w:t>
      </w:r>
      <w:r w:rsidRPr="00560BED">
        <w:rPr>
          <w:rFonts w:asciiTheme="minorHAnsi" w:hAnsiTheme="minorHAnsi" w:cstheme="minorHAnsi"/>
          <w:vertAlign w:val="superscript"/>
        </w:rPr>
        <w:t>er</w:t>
      </w:r>
      <w:r>
        <w:rPr>
          <w:rFonts w:asciiTheme="minorHAnsi" w:hAnsiTheme="minorHAnsi" w:cstheme="minorHAnsi"/>
        </w:rPr>
        <w:t xml:space="preserve"> juin 2023, qui pointait un « fort recul [de la mixité sociale] ».</w:t>
      </w:r>
      <w:r w:rsidR="00AC0EA0">
        <w:rPr>
          <w:rFonts w:asciiTheme="minorHAnsi" w:hAnsiTheme="minorHAnsi" w:cstheme="minorHAnsi"/>
        </w:rPr>
        <w:t xml:space="preserve"> </w:t>
      </w:r>
    </w:p>
    <w:p w14:paraId="1DDA6773" w14:textId="5F2204DA" w:rsidR="008704E3" w:rsidRDefault="008704E3" w:rsidP="00E52B31">
      <w:pPr>
        <w:pStyle w:val="Paragraphedeliste"/>
        <w:spacing w:line="240" w:lineRule="auto"/>
        <w:ind w:left="0" w:right="-1"/>
        <w:jc w:val="both"/>
        <w:rPr>
          <w:rFonts w:asciiTheme="minorHAnsi" w:hAnsiTheme="minorHAnsi" w:cstheme="minorHAnsi"/>
        </w:rPr>
      </w:pPr>
      <w:r>
        <w:rPr>
          <w:rFonts w:asciiTheme="minorHAnsi" w:hAnsiTheme="minorHAnsi" w:cstheme="minorHAnsi"/>
        </w:rPr>
        <w:t xml:space="preserve">     </w:t>
      </w:r>
      <w:r w:rsidR="00AC0EA0">
        <w:rPr>
          <w:rFonts w:asciiTheme="minorHAnsi" w:hAnsiTheme="minorHAnsi" w:cstheme="minorHAnsi"/>
        </w:rPr>
        <w:t>Or, un</w:t>
      </w:r>
      <w:r>
        <w:rPr>
          <w:rFonts w:asciiTheme="minorHAnsi" w:hAnsiTheme="minorHAnsi" w:cstheme="minorHAnsi"/>
        </w:rPr>
        <w:t xml:space="preserve">e </w:t>
      </w:r>
      <w:r w:rsidR="00AC0EA0">
        <w:rPr>
          <w:rFonts w:asciiTheme="minorHAnsi" w:hAnsiTheme="minorHAnsi" w:cstheme="minorHAnsi"/>
        </w:rPr>
        <w:t xml:space="preserve">enquête </w:t>
      </w:r>
      <w:r>
        <w:rPr>
          <w:rFonts w:asciiTheme="minorHAnsi" w:hAnsiTheme="minorHAnsi" w:cstheme="minorHAnsi"/>
        </w:rPr>
        <w:t>publiée</w:t>
      </w:r>
      <w:r w:rsidR="00AC0EA0">
        <w:rPr>
          <w:rFonts w:asciiTheme="minorHAnsi" w:hAnsiTheme="minorHAnsi" w:cstheme="minorHAnsi"/>
        </w:rPr>
        <w:t xml:space="preserve"> par </w:t>
      </w:r>
      <w:r w:rsidR="00263679">
        <w:rPr>
          <w:rFonts w:asciiTheme="minorHAnsi" w:hAnsiTheme="minorHAnsi" w:cstheme="minorHAnsi"/>
          <w:i/>
          <w:iCs/>
        </w:rPr>
        <w:t>France I</w:t>
      </w:r>
      <w:r w:rsidR="00AC0EA0" w:rsidRPr="00AC0EA0">
        <w:rPr>
          <w:rFonts w:asciiTheme="minorHAnsi" w:hAnsiTheme="minorHAnsi" w:cstheme="minorHAnsi"/>
          <w:i/>
          <w:iCs/>
        </w:rPr>
        <w:t>nfo</w:t>
      </w:r>
      <w:r>
        <w:rPr>
          <w:rFonts w:asciiTheme="minorHAnsi" w:hAnsiTheme="minorHAnsi" w:cstheme="minorHAnsi"/>
        </w:rPr>
        <w:t xml:space="preserve"> à la rentrée 2024, et réalisée</w:t>
      </w:r>
      <w:r w:rsidR="00AC0EA0">
        <w:rPr>
          <w:rFonts w:asciiTheme="minorHAnsi" w:hAnsiTheme="minorHAnsi" w:cstheme="minorHAnsi"/>
        </w:rPr>
        <w:t xml:space="preserve"> à partir d</w:t>
      </w:r>
      <w:r w:rsidR="00E02272">
        <w:rPr>
          <w:rFonts w:asciiTheme="minorHAnsi" w:hAnsiTheme="minorHAnsi" w:cstheme="minorHAnsi"/>
        </w:rPr>
        <w:t>e</w:t>
      </w:r>
      <w:r w:rsidR="00AC0EA0">
        <w:rPr>
          <w:rFonts w:asciiTheme="minorHAnsi" w:hAnsiTheme="minorHAnsi" w:cstheme="minorHAnsi"/>
        </w:rPr>
        <w:t xml:space="preserve"> données internes à l’Éducation nationale, confirme que « les lycées privés disposent </w:t>
      </w:r>
      <w:r>
        <w:rPr>
          <w:rFonts w:asciiTheme="minorHAnsi" w:hAnsiTheme="minorHAnsi" w:cstheme="minorHAnsi"/>
        </w:rPr>
        <w:t xml:space="preserve">[globalement] </w:t>
      </w:r>
      <w:r w:rsidR="00AC0EA0">
        <w:rPr>
          <w:rFonts w:asciiTheme="minorHAnsi" w:hAnsiTheme="minorHAnsi" w:cstheme="minorHAnsi"/>
        </w:rPr>
        <w:t>de meilleures conditions d’enseignement que le public »</w:t>
      </w:r>
      <w:r>
        <w:rPr>
          <w:rFonts w:asciiTheme="minorHAnsi" w:hAnsiTheme="minorHAnsi" w:cstheme="minorHAnsi"/>
        </w:rPr>
        <w:t>. Cette inégalité est d’ailleurs particulièrement manifeste en ce qui concerne les lycées dans l’académie de Rennes, ceux du privé recevant en moyenne davantage d’heures par élève (1,32 contre 1,23 dans le public).</w:t>
      </w:r>
      <w:r w:rsidR="00AC0EA0">
        <w:rPr>
          <w:rFonts w:asciiTheme="minorHAnsi" w:hAnsiTheme="minorHAnsi" w:cstheme="minorHAnsi"/>
        </w:rPr>
        <w:t xml:space="preserve"> </w:t>
      </w:r>
    </w:p>
    <w:p w14:paraId="3D3F86E8" w14:textId="77777777" w:rsidR="00875BA4" w:rsidRDefault="00875BA4" w:rsidP="00E52B31">
      <w:pPr>
        <w:pStyle w:val="Paragraphedeliste"/>
        <w:spacing w:line="240" w:lineRule="auto"/>
        <w:ind w:left="0" w:right="-1"/>
        <w:jc w:val="both"/>
        <w:rPr>
          <w:rFonts w:asciiTheme="minorHAnsi" w:hAnsiTheme="minorHAnsi" w:cstheme="minorHAnsi"/>
        </w:rPr>
      </w:pPr>
    </w:p>
    <w:p w14:paraId="26E8BDE3" w14:textId="3F31D7E4" w:rsidR="00577723" w:rsidRDefault="00875BA4" w:rsidP="00E52B31">
      <w:pPr>
        <w:pStyle w:val="Paragraphedeliste"/>
        <w:spacing w:line="240" w:lineRule="auto"/>
        <w:ind w:left="0" w:right="-1"/>
        <w:jc w:val="both"/>
        <w:rPr>
          <w:rFonts w:asciiTheme="minorHAnsi" w:hAnsiTheme="minorHAnsi" w:cstheme="minorHAnsi"/>
        </w:rPr>
      </w:pPr>
      <w:r>
        <w:rPr>
          <w:rFonts w:asciiTheme="minorHAnsi" w:hAnsiTheme="minorHAnsi" w:cstheme="minorHAnsi"/>
        </w:rPr>
        <w:t xml:space="preserve">        </w:t>
      </w:r>
      <w:r w:rsidR="008704E3">
        <w:rPr>
          <w:rFonts w:asciiTheme="minorHAnsi" w:hAnsiTheme="minorHAnsi" w:cstheme="minorHAnsi"/>
        </w:rPr>
        <w:t xml:space="preserve">Cette tendance structurelle de dégradation des conditions d’enseignement et d’accompagnement des élèves dans les établissements publics est très </w:t>
      </w:r>
      <w:r w:rsidR="00961A2B">
        <w:rPr>
          <w:rFonts w:asciiTheme="minorHAnsi" w:hAnsiTheme="minorHAnsi" w:cstheme="minorHAnsi"/>
        </w:rPr>
        <w:t xml:space="preserve">marquée </w:t>
      </w:r>
      <w:r w:rsidR="008704E3">
        <w:rPr>
          <w:rFonts w:asciiTheme="minorHAnsi" w:hAnsiTheme="minorHAnsi" w:cstheme="minorHAnsi"/>
        </w:rPr>
        <w:t>dans notre dé</w:t>
      </w:r>
      <w:r>
        <w:rPr>
          <w:rFonts w:asciiTheme="minorHAnsi" w:hAnsiTheme="minorHAnsi" w:cstheme="minorHAnsi"/>
        </w:rPr>
        <w:t>partement des Côtes d’Armor</w:t>
      </w:r>
      <w:r w:rsidR="008704E3">
        <w:rPr>
          <w:rFonts w:asciiTheme="minorHAnsi" w:hAnsiTheme="minorHAnsi" w:cstheme="minorHAnsi"/>
        </w:rPr>
        <w:t xml:space="preserve">. Depuis </w:t>
      </w:r>
      <w:r w:rsidR="000F5269">
        <w:rPr>
          <w:rFonts w:asciiTheme="minorHAnsi" w:hAnsiTheme="minorHAnsi" w:cstheme="minorHAnsi"/>
        </w:rPr>
        <w:t xml:space="preserve">plusieurs années, l’ensemble des syndicats que nous représentons ici alertent sur l’augmentation des situations témoignant d’une détérioration </w:t>
      </w:r>
      <w:r w:rsidR="00577723">
        <w:rPr>
          <w:rFonts w:asciiTheme="minorHAnsi" w:hAnsiTheme="minorHAnsi" w:cstheme="minorHAnsi"/>
        </w:rPr>
        <w:t xml:space="preserve">de la santé, de la sécurité et des conditions de travail des personnels. </w:t>
      </w:r>
    </w:p>
    <w:p w14:paraId="280B3221" w14:textId="4171E848" w:rsidR="00245C22" w:rsidRDefault="00577723" w:rsidP="00E52B31">
      <w:pPr>
        <w:pStyle w:val="Paragraphedeliste"/>
        <w:spacing w:line="240" w:lineRule="auto"/>
        <w:ind w:left="0" w:right="-1"/>
        <w:jc w:val="both"/>
        <w:rPr>
          <w:rFonts w:asciiTheme="minorHAnsi" w:hAnsiTheme="minorHAnsi" w:cstheme="minorHAnsi"/>
        </w:rPr>
      </w:pPr>
      <w:r>
        <w:rPr>
          <w:rFonts w:asciiTheme="minorHAnsi" w:hAnsiTheme="minorHAnsi" w:cstheme="minorHAnsi"/>
        </w:rPr>
        <w:t xml:space="preserve">   Le nombre de fiches SST rédigées l’an dernier a augmenté de 52 % en Côtes d’Armor, tout en concernant 40 % d’établissements publics supplémentaires. </w:t>
      </w:r>
      <w:r w:rsidR="00C6748E">
        <w:rPr>
          <w:rFonts w:asciiTheme="minorHAnsi" w:hAnsiTheme="minorHAnsi" w:cstheme="minorHAnsi"/>
        </w:rPr>
        <w:t xml:space="preserve">Et cette amplification des difficultés auxquelles </w:t>
      </w:r>
      <w:r w:rsidR="00961A2B">
        <w:rPr>
          <w:rFonts w:asciiTheme="minorHAnsi" w:hAnsiTheme="minorHAnsi" w:cstheme="minorHAnsi"/>
        </w:rPr>
        <w:t>les</w:t>
      </w:r>
      <w:r w:rsidR="00C6748E">
        <w:rPr>
          <w:rFonts w:asciiTheme="minorHAnsi" w:hAnsiTheme="minorHAnsi" w:cstheme="minorHAnsi"/>
        </w:rPr>
        <w:t xml:space="preserve"> collègues sont confrontés est confirmée depuis</w:t>
      </w:r>
      <w:r>
        <w:rPr>
          <w:rFonts w:asciiTheme="minorHAnsi" w:hAnsiTheme="minorHAnsi" w:cstheme="minorHAnsi"/>
        </w:rPr>
        <w:t xml:space="preserve"> septembre 2024</w:t>
      </w:r>
      <w:r w:rsidR="00C6748E">
        <w:rPr>
          <w:rFonts w:asciiTheme="minorHAnsi" w:hAnsiTheme="minorHAnsi" w:cstheme="minorHAnsi"/>
        </w:rPr>
        <w:t>, e</w:t>
      </w:r>
      <w:r w:rsidR="00422C41">
        <w:rPr>
          <w:rFonts w:asciiTheme="minorHAnsi" w:hAnsiTheme="minorHAnsi" w:cstheme="minorHAnsi"/>
        </w:rPr>
        <w:t>t plus</w:t>
      </w:r>
      <w:r w:rsidR="00C6748E">
        <w:rPr>
          <w:rFonts w:asciiTheme="minorHAnsi" w:hAnsiTheme="minorHAnsi" w:cstheme="minorHAnsi"/>
        </w:rPr>
        <w:t xml:space="preserve"> particuli</w:t>
      </w:r>
      <w:r w:rsidR="00422C41">
        <w:rPr>
          <w:rFonts w:asciiTheme="minorHAnsi" w:hAnsiTheme="minorHAnsi" w:cstheme="minorHAnsi"/>
        </w:rPr>
        <w:t>èrement</w:t>
      </w:r>
      <w:r w:rsidR="00C6748E">
        <w:rPr>
          <w:rFonts w:asciiTheme="minorHAnsi" w:hAnsiTheme="minorHAnsi" w:cstheme="minorHAnsi"/>
        </w:rPr>
        <w:t xml:space="preserve"> dans le 1</w:t>
      </w:r>
      <w:r w:rsidR="00C6748E" w:rsidRPr="00C6748E">
        <w:rPr>
          <w:rFonts w:asciiTheme="minorHAnsi" w:hAnsiTheme="minorHAnsi" w:cstheme="minorHAnsi"/>
          <w:vertAlign w:val="superscript"/>
        </w:rPr>
        <w:t>er</w:t>
      </w:r>
      <w:r w:rsidR="00C6748E">
        <w:rPr>
          <w:rFonts w:asciiTheme="minorHAnsi" w:hAnsiTheme="minorHAnsi" w:cstheme="minorHAnsi"/>
        </w:rPr>
        <w:t xml:space="preserve"> degré. Ces fiches </w:t>
      </w:r>
      <w:r w:rsidR="00422C41">
        <w:rPr>
          <w:rFonts w:asciiTheme="minorHAnsi" w:hAnsiTheme="minorHAnsi" w:cstheme="minorHAnsi"/>
        </w:rPr>
        <w:t xml:space="preserve">renseignent </w:t>
      </w:r>
      <w:r w:rsidR="00C6748E">
        <w:rPr>
          <w:rFonts w:asciiTheme="minorHAnsi" w:hAnsiTheme="minorHAnsi" w:cstheme="minorHAnsi"/>
        </w:rPr>
        <w:t>principalement de violences physiques et/ou verbales émanant d’élèves (d</w:t>
      </w:r>
      <w:r w:rsidR="00961A2B">
        <w:rPr>
          <w:rFonts w:asciiTheme="minorHAnsi" w:hAnsiTheme="minorHAnsi" w:cstheme="minorHAnsi"/>
        </w:rPr>
        <w:t xml:space="preserve">ont </w:t>
      </w:r>
      <w:r w:rsidR="001B1708" w:rsidRPr="001B1708">
        <w:rPr>
          <w:rFonts w:asciiTheme="minorHAnsi" w:hAnsiTheme="minorHAnsi" w:cstheme="minorHAnsi"/>
          <w:color w:val="0070C0"/>
        </w:rPr>
        <w:t>certains</w:t>
      </w:r>
      <w:r w:rsidR="00961A2B">
        <w:rPr>
          <w:rFonts w:asciiTheme="minorHAnsi" w:hAnsiTheme="minorHAnsi" w:cstheme="minorHAnsi"/>
        </w:rPr>
        <w:t xml:space="preserve"> très</w:t>
      </w:r>
      <w:r w:rsidR="00C6748E">
        <w:rPr>
          <w:rFonts w:asciiTheme="minorHAnsi" w:hAnsiTheme="minorHAnsi" w:cstheme="minorHAnsi"/>
        </w:rPr>
        <w:t xml:space="preserve"> jeunes) vis-à-vis des personnels dans les établissements scolaires</w:t>
      </w:r>
      <w:r w:rsidR="001B1708">
        <w:rPr>
          <w:rFonts w:asciiTheme="minorHAnsi" w:hAnsiTheme="minorHAnsi" w:cstheme="minorHAnsi"/>
        </w:rPr>
        <w:t xml:space="preserve"> </w:t>
      </w:r>
      <w:r w:rsidR="001B1708" w:rsidRPr="001B1708">
        <w:rPr>
          <w:rFonts w:asciiTheme="minorHAnsi" w:hAnsiTheme="minorHAnsi" w:cstheme="minorHAnsi"/>
          <w:color w:val="0070C0"/>
        </w:rPr>
        <w:t>publics</w:t>
      </w:r>
      <w:r w:rsidR="00C6748E">
        <w:rPr>
          <w:rFonts w:asciiTheme="minorHAnsi" w:hAnsiTheme="minorHAnsi" w:cstheme="minorHAnsi"/>
        </w:rPr>
        <w:t>. Ces élèves s’avèrent être</w:t>
      </w:r>
      <w:r w:rsidR="00961A2B">
        <w:rPr>
          <w:rFonts w:asciiTheme="minorHAnsi" w:hAnsiTheme="minorHAnsi" w:cstheme="minorHAnsi"/>
        </w:rPr>
        <w:t>,</w:t>
      </w:r>
      <w:r w:rsidR="00C6748E">
        <w:rPr>
          <w:rFonts w:asciiTheme="minorHAnsi" w:hAnsiTheme="minorHAnsi" w:cstheme="minorHAnsi"/>
        </w:rPr>
        <w:t xml:space="preserve"> en particulier</w:t>
      </w:r>
      <w:r w:rsidR="00961A2B">
        <w:rPr>
          <w:rFonts w:asciiTheme="minorHAnsi" w:hAnsiTheme="minorHAnsi" w:cstheme="minorHAnsi"/>
        </w:rPr>
        <w:t>,</w:t>
      </w:r>
      <w:r w:rsidR="00C6748E">
        <w:rPr>
          <w:rFonts w:asciiTheme="minorHAnsi" w:hAnsiTheme="minorHAnsi" w:cstheme="minorHAnsi"/>
        </w:rPr>
        <w:t xml:space="preserve"> soit des élèves en situation de handicap </w:t>
      </w:r>
      <w:r w:rsidR="001B1708">
        <w:rPr>
          <w:rFonts w:asciiTheme="minorHAnsi" w:hAnsiTheme="minorHAnsi" w:cstheme="minorHAnsi"/>
        </w:rPr>
        <w:t xml:space="preserve">dans une classe </w:t>
      </w:r>
      <w:r w:rsidR="001B1708" w:rsidRPr="001B1708">
        <w:rPr>
          <w:rFonts w:asciiTheme="minorHAnsi" w:hAnsiTheme="minorHAnsi" w:cstheme="minorHAnsi"/>
          <w:color w:val="0070C0"/>
        </w:rPr>
        <w:t>inadaptée à leurs besoins</w:t>
      </w:r>
      <w:r w:rsidR="00C6748E">
        <w:rPr>
          <w:rFonts w:asciiTheme="minorHAnsi" w:hAnsiTheme="minorHAnsi" w:cstheme="minorHAnsi"/>
        </w:rPr>
        <w:t xml:space="preserve">, soit des élèves à comportement violent qui subissent </w:t>
      </w:r>
      <w:r w:rsidR="001B1708" w:rsidRPr="001B1708">
        <w:rPr>
          <w:rFonts w:asciiTheme="minorHAnsi" w:hAnsiTheme="minorHAnsi" w:cstheme="minorHAnsi"/>
          <w:color w:val="0070C0"/>
        </w:rPr>
        <w:t>parfois</w:t>
      </w:r>
      <w:r w:rsidR="001B1708">
        <w:rPr>
          <w:rFonts w:asciiTheme="minorHAnsi" w:hAnsiTheme="minorHAnsi" w:cstheme="minorHAnsi"/>
        </w:rPr>
        <w:t xml:space="preserve"> </w:t>
      </w:r>
      <w:r w:rsidR="00C6748E">
        <w:rPr>
          <w:rFonts w:asciiTheme="minorHAnsi" w:hAnsiTheme="minorHAnsi" w:cstheme="minorHAnsi"/>
        </w:rPr>
        <w:t>eux-mêmes des situations de violence intra- familiales.</w:t>
      </w:r>
      <w:r w:rsidR="001B1708">
        <w:rPr>
          <w:rFonts w:asciiTheme="minorHAnsi" w:hAnsiTheme="minorHAnsi" w:cstheme="minorHAnsi"/>
        </w:rPr>
        <w:t xml:space="preserve"> </w:t>
      </w:r>
      <w:r w:rsidR="001B1708" w:rsidRPr="001B1708">
        <w:rPr>
          <w:rFonts w:asciiTheme="minorHAnsi" w:hAnsiTheme="minorHAnsi" w:cstheme="minorHAnsi"/>
          <w:color w:val="0070C0"/>
        </w:rPr>
        <w:t>Nos écoles publiques ont l’obligation de les scolariser, ce qui n’est pas le cas du privé, lorsque nous vous parlions de concurrence déloyale, en voilà un autre exemple concret.</w:t>
      </w:r>
    </w:p>
    <w:p w14:paraId="6772955D" w14:textId="77777777" w:rsidR="009922B5" w:rsidRDefault="009922B5" w:rsidP="00E52B31">
      <w:pPr>
        <w:pStyle w:val="Paragraphedeliste"/>
        <w:spacing w:line="240" w:lineRule="auto"/>
        <w:ind w:left="0" w:right="-1"/>
        <w:jc w:val="both"/>
        <w:rPr>
          <w:rFonts w:asciiTheme="minorHAnsi" w:hAnsiTheme="minorHAnsi" w:cstheme="minorHAnsi"/>
        </w:rPr>
      </w:pPr>
    </w:p>
    <w:p w14:paraId="37D6E4F7" w14:textId="35BB4BCC" w:rsidR="00873768" w:rsidRDefault="009922B5" w:rsidP="00E52B31">
      <w:pPr>
        <w:pStyle w:val="Paragraphedeliste"/>
        <w:spacing w:line="240" w:lineRule="auto"/>
        <w:ind w:left="0" w:right="-1"/>
        <w:jc w:val="both"/>
        <w:rPr>
          <w:rFonts w:asciiTheme="minorHAnsi" w:hAnsiTheme="minorHAnsi" w:cstheme="minorHAnsi"/>
        </w:rPr>
      </w:pPr>
      <w:r>
        <w:rPr>
          <w:rFonts w:asciiTheme="minorHAnsi" w:hAnsiTheme="minorHAnsi" w:cstheme="minorHAnsi"/>
        </w:rPr>
        <w:t xml:space="preserve">     </w:t>
      </w:r>
      <w:r w:rsidR="00870E64">
        <w:rPr>
          <w:rFonts w:asciiTheme="minorHAnsi" w:hAnsiTheme="minorHAnsi" w:cstheme="minorHAnsi"/>
        </w:rPr>
        <w:t xml:space="preserve">     </w:t>
      </w:r>
      <w:r w:rsidRPr="001B1708">
        <w:rPr>
          <w:rFonts w:asciiTheme="minorHAnsi" w:hAnsiTheme="minorHAnsi" w:cstheme="minorHAnsi"/>
          <w:strike/>
        </w:rPr>
        <w:t>Or,</w:t>
      </w:r>
      <w:r>
        <w:rPr>
          <w:rFonts w:asciiTheme="minorHAnsi" w:hAnsiTheme="minorHAnsi" w:cstheme="minorHAnsi"/>
        </w:rPr>
        <w:t xml:space="preserve"> comment le Ministère peut-il objectivement </w:t>
      </w:r>
      <w:r w:rsidR="00961A2B">
        <w:rPr>
          <w:rFonts w:asciiTheme="minorHAnsi" w:hAnsiTheme="minorHAnsi" w:cstheme="minorHAnsi"/>
        </w:rPr>
        <w:t xml:space="preserve">affirmer </w:t>
      </w:r>
      <w:r w:rsidR="008A26F6">
        <w:rPr>
          <w:rFonts w:asciiTheme="minorHAnsi" w:hAnsiTheme="minorHAnsi" w:cstheme="minorHAnsi"/>
        </w:rPr>
        <w:t>sa volonté</w:t>
      </w:r>
      <w:r w:rsidR="00961A2B">
        <w:rPr>
          <w:rFonts w:asciiTheme="minorHAnsi" w:hAnsiTheme="minorHAnsi" w:cstheme="minorHAnsi"/>
        </w:rPr>
        <w:t xml:space="preserve"> </w:t>
      </w:r>
      <w:r w:rsidR="00263679">
        <w:rPr>
          <w:rFonts w:asciiTheme="minorHAnsi" w:hAnsiTheme="minorHAnsi" w:cstheme="minorHAnsi"/>
        </w:rPr>
        <w:t>d</w:t>
      </w:r>
      <w:proofErr w:type="gramStart"/>
      <w:r w:rsidR="00263679">
        <w:rPr>
          <w:rFonts w:asciiTheme="minorHAnsi" w:hAnsiTheme="minorHAnsi" w:cstheme="minorHAnsi"/>
        </w:rPr>
        <w:t>’«</w:t>
      </w:r>
      <w:proofErr w:type="gramEnd"/>
      <w:r w:rsidR="00961A2B">
        <w:rPr>
          <w:rFonts w:asciiTheme="minorHAnsi" w:hAnsiTheme="minorHAnsi" w:cstheme="minorHAnsi"/>
        </w:rPr>
        <w:t> assurer la pleine inclusion scolaire » quand dans</w:t>
      </w:r>
      <w:r w:rsidR="005D2EB5">
        <w:rPr>
          <w:rFonts w:asciiTheme="minorHAnsi" w:hAnsiTheme="minorHAnsi" w:cstheme="minorHAnsi"/>
        </w:rPr>
        <w:t xml:space="preserve">, dans le même temps, un nombre croissant d’élèves en situation de handicap demeurent sans </w:t>
      </w:r>
      <w:r w:rsidR="00873768">
        <w:rPr>
          <w:rFonts w:asciiTheme="minorHAnsi" w:hAnsiTheme="minorHAnsi" w:cstheme="minorHAnsi"/>
        </w:rPr>
        <w:t>AESH</w:t>
      </w:r>
      <w:r w:rsidR="005D2EB5">
        <w:rPr>
          <w:rFonts w:asciiTheme="minorHAnsi" w:hAnsiTheme="minorHAnsi" w:cstheme="minorHAnsi"/>
        </w:rPr>
        <w:t>. Au 31 octobre 2024, ils étaient 1971 dans ce cas à l’échelle académique</w:t>
      </w:r>
      <w:r w:rsidR="00873768">
        <w:rPr>
          <w:rFonts w:asciiTheme="minorHAnsi" w:hAnsiTheme="minorHAnsi" w:cstheme="minorHAnsi"/>
        </w:rPr>
        <w:t xml:space="preserve">, et 180 dans </w:t>
      </w:r>
      <w:r w:rsidR="00961A2B">
        <w:rPr>
          <w:rFonts w:asciiTheme="minorHAnsi" w:hAnsiTheme="minorHAnsi" w:cstheme="minorHAnsi"/>
        </w:rPr>
        <w:t>notre département</w:t>
      </w:r>
      <w:r w:rsidR="00873768">
        <w:rPr>
          <w:rFonts w:asciiTheme="minorHAnsi" w:hAnsiTheme="minorHAnsi" w:cstheme="minorHAnsi"/>
        </w:rPr>
        <w:t xml:space="preserve"> </w:t>
      </w:r>
      <w:r w:rsidR="00961A2B">
        <w:rPr>
          <w:rFonts w:asciiTheme="minorHAnsi" w:hAnsiTheme="minorHAnsi" w:cstheme="minorHAnsi"/>
        </w:rPr>
        <w:t>(malgré une prescription émanant de la Maison Départementale pour les Personnes Handicapées)</w:t>
      </w:r>
      <w:r w:rsidR="005D2EB5">
        <w:rPr>
          <w:rFonts w:asciiTheme="minorHAnsi" w:hAnsiTheme="minorHAnsi" w:cstheme="minorHAnsi"/>
        </w:rPr>
        <w:t> ?</w:t>
      </w:r>
    </w:p>
    <w:p w14:paraId="33ED0452" w14:textId="32C60E63" w:rsidR="00CC7CF4" w:rsidRDefault="00873768" w:rsidP="00E52B31">
      <w:pPr>
        <w:pStyle w:val="Paragraphedeliste"/>
        <w:spacing w:line="240" w:lineRule="auto"/>
        <w:ind w:left="0" w:right="-1"/>
        <w:jc w:val="both"/>
        <w:rPr>
          <w:rFonts w:asciiTheme="minorHAnsi" w:hAnsiTheme="minorHAnsi" w:cstheme="minorHAnsi"/>
        </w:rPr>
      </w:pPr>
      <w:r>
        <w:rPr>
          <w:rFonts w:asciiTheme="minorHAnsi" w:hAnsiTheme="minorHAnsi" w:cstheme="minorHAnsi"/>
        </w:rPr>
        <w:t xml:space="preserve">   Comment le Ministère peut-il </w:t>
      </w:r>
      <w:r w:rsidR="008A26F6">
        <w:rPr>
          <w:rFonts w:asciiTheme="minorHAnsi" w:hAnsiTheme="minorHAnsi" w:cstheme="minorHAnsi"/>
        </w:rPr>
        <w:t>être véritablement engag</w:t>
      </w:r>
      <w:r w:rsidR="00E02272">
        <w:rPr>
          <w:rFonts w:asciiTheme="minorHAnsi" w:hAnsiTheme="minorHAnsi" w:cstheme="minorHAnsi"/>
        </w:rPr>
        <w:t>é</w:t>
      </w:r>
      <w:r w:rsidR="008A26F6">
        <w:rPr>
          <w:rFonts w:asciiTheme="minorHAnsi" w:hAnsiTheme="minorHAnsi" w:cstheme="minorHAnsi"/>
        </w:rPr>
        <w:t xml:space="preserve"> dans la </w:t>
      </w:r>
      <w:r>
        <w:rPr>
          <w:rFonts w:asciiTheme="minorHAnsi" w:hAnsiTheme="minorHAnsi" w:cstheme="minorHAnsi"/>
        </w:rPr>
        <w:t>lutte contre toutes les in</w:t>
      </w:r>
      <w:r w:rsidR="00263679">
        <w:rPr>
          <w:rFonts w:asciiTheme="minorHAnsi" w:hAnsiTheme="minorHAnsi" w:cstheme="minorHAnsi"/>
        </w:rPr>
        <w:t>égalités, notamment en « suscitant</w:t>
      </w:r>
      <w:r>
        <w:rPr>
          <w:rFonts w:asciiTheme="minorHAnsi" w:hAnsiTheme="minorHAnsi" w:cstheme="minorHAnsi"/>
        </w:rPr>
        <w:t xml:space="preserve"> l’attractivité des territoires ruraux »</w:t>
      </w:r>
      <w:r w:rsidR="008A26F6">
        <w:rPr>
          <w:rFonts w:asciiTheme="minorHAnsi" w:hAnsiTheme="minorHAnsi" w:cstheme="minorHAnsi"/>
        </w:rPr>
        <w:t xml:space="preserve"> </w:t>
      </w:r>
      <w:r>
        <w:rPr>
          <w:rFonts w:asciiTheme="minorHAnsi" w:hAnsiTheme="minorHAnsi" w:cstheme="minorHAnsi"/>
        </w:rPr>
        <w:t>(</w:t>
      </w:r>
      <w:r w:rsidR="00CC7CF4">
        <w:rPr>
          <w:rFonts w:asciiTheme="minorHAnsi" w:hAnsiTheme="minorHAnsi" w:cstheme="minorHAnsi"/>
        </w:rPr>
        <w:t xml:space="preserve">se référer à la </w:t>
      </w:r>
      <w:r>
        <w:rPr>
          <w:rFonts w:asciiTheme="minorHAnsi" w:hAnsiTheme="minorHAnsi" w:cstheme="minorHAnsi"/>
        </w:rPr>
        <w:t xml:space="preserve">Circulaire de rentrée 2023), </w:t>
      </w:r>
      <w:r w:rsidR="008A26F6">
        <w:rPr>
          <w:rFonts w:asciiTheme="minorHAnsi" w:hAnsiTheme="minorHAnsi" w:cstheme="minorHAnsi"/>
        </w:rPr>
        <w:t xml:space="preserve">ainsi que dans la protection environnementale, </w:t>
      </w:r>
      <w:r>
        <w:rPr>
          <w:rFonts w:asciiTheme="minorHAnsi" w:hAnsiTheme="minorHAnsi" w:cstheme="minorHAnsi"/>
        </w:rPr>
        <w:t>quand l</w:t>
      </w:r>
      <w:r w:rsidR="00263679">
        <w:rPr>
          <w:rFonts w:asciiTheme="minorHAnsi" w:hAnsiTheme="minorHAnsi" w:cstheme="minorHAnsi"/>
        </w:rPr>
        <w:t xml:space="preserve">es </w:t>
      </w:r>
      <w:r>
        <w:rPr>
          <w:rFonts w:asciiTheme="minorHAnsi" w:hAnsiTheme="minorHAnsi" w:cstheme="minorHAnsi"/>
        </w:rPr>
        <w:t>fermeture</w:t>
      </w:r>
      <w:r w:rsidR="00263679">
        <w:rPr>
          <w:rFonts w:asciiTheme="minorHAnsi" w:hAnsiTheme="minorHAnsi" w:cstheme="minorHAnsi"/>
        </w:rPr>
        <w:t>s</w:t>
      </w:r>
      <w:r>
        <w:rPr>
          <w:rFonts w:asciiTheme="minorHAnsi" w:hAnsiTheme="minorHAnsi" w:cstheme="minorHAnsi"/>
        </w:rPr>
        <w:t xml:space="preserve"> </w:t>
      </w:r>
      <w:r w:rsidR="00CC7CF4">
        <w:rPr>
          <w:rFonts w:asciiTheme="minorHAnsi" w:hAnsiTheme="minorHAnsi" w:cstheme="minorHAnsi"/>
        </w:rPr>
        <w:t xml:space="preserve">de classes et </w:t>
      </w:r>
      <w:r>
        <w:rPr>
          <w:rFonts w:asciiTheme="minorHAnsi" w:hAnsiTheme="minorHAnsi" w:cstheme="minorHAnsi"/>
        </w:rPr>
        <w:t>d’école</w:t>
      </w:r>
      <w:r w:rsidR="00CC7CF4">
        <w:rPr>
          <w:rFonts w:asciiTheme="minorHAnsi" w:hAnsiTheme="minorHAnsi" w:cstheme="minorHAnsi"/>
        </w:rPr>
        <w:t>s</w:t>
      </w:r>
      <w:r>
        <w:rPr>
          <w:rFonts w:asciiTheme="minorHAnsi" w:hAnsiTheme="minorHAnsi" w:cstheme="minorHAnsi"/>
        </w:rPr>
        <w:t xml:space="preserve"> primaire</w:t>
      </w:r>
      <w:r w:rsidR="00CC7CF4">
        <w:rPr>
          <w:rFonts w:asciiTheme="minorHAnsi" w:hAnsiTheme="minorHAnsi" w:cstheme="minorHAnsi"/>
        </w:rPr>
        <w:t>s</w:t>
      </w:r>
      <w:r>
        <w:rPr>
          <w:rFonts w:asciiTheme="minorHAnsi" w:hAnsiTheme="minorHAnsi" w:cstheme="minorHAnsi"/>
        </w:rPr>
        <w:t xml:space="preserve">, </w:t>
      </w:r>
      <w:r w:rsidR="00CC7CF4">
        <w:rPr>
          <w:rFonts w:asciiTheme="minorHAnsi" w:hAnsiTheme="minorHAnsi" w:cstheme="minorHAnsi"/>
        </w:rPr>
        <w:t xml:space="preserve">ainsi que </w:t>
      </w:r>
      <w:r>
        <w:rPr>
          <w:rFonts w:asciiTheme="minorHAnsi" w:hAnsiTheme="minorHAnsi" w:cstheme="minorHAnsi"/>
        </w:rPr>
        <w:t xml:space="preserve">de divisions </w:t>
      </w:r>
      <w:r w:rsidR="00CC7CF4">
        <w:rPr>
          <w:rFonts w:asciiTheme="minorHAnsi" w:hAnsiTheme="minorHAnsi" w:cstheme="minorHAnsi"/>
        </w:rPr>
        <w:t>dans les collèges et lycées publics de notre département s’accumule</w:t>
      </w:r>
      <w:r w:rsidR="00263679">
        <w:rPr>
          <w:rFonts w:asciiTheme="minorHAnsi" w:hAnsiTheme="minorHAnsi" w:cstheme="minorHAnsi"/>
        </w:rPr>
        <w:t>nt</w:t>
      </w:r>
      <w:r w:rsidR="00CC7CF4">
        <w:rPr>
          <w:rFonts w:asciiTheme="minorHAnsi" w:hAnsiTheme="minorHAnsi" w:cstheme="minorHAnsi"/>
        </w:rPr>
        <w:t xml:space="preserve"> année après année</w:t>
      </w:r>
      <w:r w:rsidR="008A26F6">
        <w:rPr>
          <w:rFonts w:asciiTheme="minorHAnsi" w:hAnsiTheme="minorHAnsi" w:cstheme="minorHAnsi"/>
        </w:rPr>
        <w:t xml:space="preserve">, réduisant </w:t>
      </w:r>
      <w:r w:rsidR="00263679">
        <w:rPr>
          <w:rFonts w:asciiTheme="minorHAnsi" w:hAnsiTheme="minorHAnsi" w:cstheme="minorHAnsi"/>
          <w:iCs/>
        </w:rPr>
        <w:t xml:space="preserve">de fait </w:t>
      </w:r>
      <w:r w:rsidR="008A26F6">
        <w:rPr>
          <w:rFonts w:asciiTheme="minorHAnsi" w:hAnsiTheme="minorHAnsi" w:cstheme="minorHAnsi"/>
        </w:rPr>
        <w:t>l’accès des élèves et de leurs familles à l’école de proximité</w:t>
      </w:r>
      <w:r w:rsidR="00CC7CF4">
        <w:rPr>
          <w:rFonts w:asciiTheme="minorHAnsi" w:hAnsiTheme="minorHAnsi" w:cstheme="minorHAnsi"/>
        </w:rPr>
        <w:t xml:space="preserve"> ? </w:t>
      </w:r>
    </w:p>
    <w:p w14:paraId="7CA9E30D" w14:textId="5A035179" w:rsidR="00245C22" w:rsidRDefault="00CC7CF4" w:rsidP="00E52B31">
      <w:pPr>
        <w:pStyle w:val="Paragraphedeliste"/>
        <w:spacing w:line="240" w:lineRule="auto"/>
        <w:ind w:left="0" w:right="-1"/>
        <w:jc w:val="both"/>
        <w:rPr>
          <w:rFonts w:asciiTheme="minorHAnsi" w:hAnsiTheme="minorHAnsi" w:cstheme="minorHAnsi"/>
        </w:rPr>
      </w:pPr>
      <w:r>
        <w:rPr>
          <w:rFonts w:asciiTheme="minorHAnsi" w:hAnsiTheme="minorHAnsi" w:cstheme="minorHAnsi"/>
        </w:rPr>
        <w:t xml:space="preserve">   Comment le Ministère peut-il « construire […] l’École du futur »</w:t>
      </w:r>
      <w:r w:rsidR="0039106F">
        <w:rPr>
          <w:rFonts w:asciiTheme="minorHAnsi" w:hAnsiTheme="minorHAnsi" w:cstheme="minorHAnsi"/>
        </w:rPr>
        <w:t xml:space="preserve">, qui impliquerait « qu’elle s’adapte et qu’elle anticipe </w:t>
      </w:r>
      <w:r w:rsidR="00870E64">
        <w:rPr>
          <w:rFonts w:asciiTheme="minorHAnsi" w:hAnsiTheme="minorHAnsi" w:cstheme="minorHAnsi"/>
        </w:rPr>
        <w:t>les besoins des élèves comme de leurs familles »,</w:t>
      </w:r>
      <w:r>
        <w:rPr>
          <w:rFonts w:asciiTheme="minorHAnsi" w:hAnsiTheme="minorHAnsi" w:cstheme="minorHAnsi"/>
        </w:rPr>
        <w:t xml:space="preserve"> tout en programmant la suppression d’en</w:t>
      </w:r>
      <w:r w:rsidR="00263679">
        <w:rPr>
          <w:rFonts w:asciiTheme="minorHAnsi" w:hAnsiTheme="minorHAnsi" w:cstheme="minorHAnsi"/>
        </w:rPr>
        <w:t>core 4 000 postes d’enseignants</w:t>
      </w:r>
      <w:r>
        <w:rPr>
          <w:rFonts w:asciiTheme="minorHAnsi" w:hAnsiTheme="minorHAnsi" w:cstheme="minorHAnsi"/>
        </w:rPr>
        <w:t> ?</w:t>
      </w:r>
    </w:p>
    <w:p w14:paraId="1111AB57" w14:textId="77777777" w:rsidR="00CC7CF4" w:rsidRDefault="00CC7CF4" w:rsidP="00E52B31">
      <w:pPr>
        <w:pStyle w:val="Paragraphedeliste"/>
        <w:spacing w:line="240" w:lineRule="auto"/>
        <w:ind w:left="0" w:right="-1"/>
        <w:jc w:val="both"/>
        <w:rPr>
          <w:rFonts w:asciiTheme="minorHAnsi" w:hAnsiTheme="minorHAnsi" w:cstheme="minorHAnsi"/>
        </w:rPr>
      </w:pPr>
    </w:p>
    <w:p w14:paraId="31984656" w14:textId="396F070E" w:rsidR="00870E64" w:rsidRDefault="00CC7CF4" w:rsidP="00870E64">
      <w:pPr>
        <w:pStyle w:val="Paragraphedeliste"/>
        <w:spacing w:line="240" w:lineRule="auto"/>
        <w:ind w:left="0" w:right="-1"/>
        <w:jc w:val="both"/>
        <w:rPr>
          <w:rFonts w:asciiTheme="minorHAnsi" w:hAnsiTheme="minorHAnsi" w:cstheme="minorHAnsi"/>
        </w:rPr>
      </w:pPr>
      <w:r>
        <w:rPr>
          <w:rFonts w:asciiTheme="minorHAnsi" w:hAnsiTheme="minorHAnsi" w:cstheme="minorHAnsi"/>
        </w:rPr>
        <w:t xml:space="preserve">    </w:t>
      </w:r>
      <w:r w:rsidR="00870E64">
        <w:rPr>
          <w:rFonts w:asciiTheme="minorHAnsi" w:hAnsiTheme="minorHAnsi" w:cstheme="minorHAnsi"/>
        </w:rPr>
        <w:t xml:space="preserve">      Ce n’est pas en projetant de réduire </w:t>
      </w:r>
      <w:r w:rsidR="00422C41">
        <w:rPr>
          <w:rFonts w:asciiTheme="minorHAnsi" w:hAnsiTheme="minorHAnsi" w:cstheme="minorHAnsi"/>
        </w:rPr>
        <w:t>encore</w:t>
      </w:r>
      <w:r w:rsidR="00870E64">
        <w:rPr>
          <w:rFonts w:asciiTheme="minorHAnsi" w:hAnsiTheme="minorHAnsi" w:cstheme="minorHAnsi"/>
        </w:rPr>
        <w:t xml:space="preserve"> l’offre scolaire dans l’enseignement public qu’une nouvelle dynamique territoriale dans notre département sera envisageable. Bien au contraire, il est nécessaire de garantir un maillage pérenne et structurant d’établissements publics. </w:t>
      </w:r>
    </w:p>
    <w:p w14:paraId="5B793040" w14:textId="3814AAA8" w:rsidR="008A26F6" w:rsidRDefault="00870E64" w:rsidP="00E52B31">
      <w:pPr>
        <w:pStyle w:val="Paragraphedeliste"/>
        <w:spacing w:line="240" w:lineRule="auto"/>
        <w:ind w:left="0" w:right="-1"/>
        <w:jc w:val="both"/>
        <w:rPr>
          <w:rFonts w:asciiTheme="minorHAnsi" w:hAnsiTheme="minorHAnsi" w:cstheme="minorHAnsi"/>
        </w:rPr>
      </w:pPr>
      <w:r>
        <w:rPr>
          <w:rFonts w:asciiTheme="minorHAnsi" w:hAnsiTheme="minorHAnsi" w:cstheme="minorHAnsi"/>
        </w:rPr>
        <w:t xml:space="preserve">    </w:t>
      </w:r>
      <w:r w:rsidR="00CC7CF4">
        <w:rPr>
          <w:rFonts w:asciiTheme="minorHAnsi" w:hAnsiTheme="minorHAnsi" w:cstheme="minorHAnsi"/>
        </w:rPr>
        <w:t>Nos organisations syndicales</w:t>
      </w:r>
      <w:r>
        <w:rPr>
          <w:rFonts w:asciiTheme="minorHAnsi" w:hAnsiTheme="minorHAnsi" w:cstheme="minorHAnsi"/>
        </w:rPr>
        <w:t xml:space="preserve"> </w:t>
      </w:r>
      <w:r w:rsidR="00CC7CF4">
        <w:rPr>
          <w:rFonts w:asciiTheme="minorHAnsi" w:hAnsiTheme="minorHAnsi" w:cstheme="minorHAnsi"/>
        </w:rPr>
        <w:t>refusent l’argument du déclin démographique</w:t>
      </w:r>
      <w:r>
        <w:rPr>
          <w:rFonts w:asciiTheme="minorHAnsi" w:hAnsiTheme="minorHAnsi" w:cstheme="minorHAnsi"/>
        </w:rPr>
        <w:t xml:space="preserve"> qui justifierait cette </w:t>
      </w:r>
      <w:r w:rsidR="008A26F6">
        <w:rPr>
          <w:rFonts w:asciiTheme="minorHAnsi" w:hAnsiTheme="minorHAnsi" w:cstheme="minorHAnsi"/>
        </w:rPr>
        <w:t xml:space="preserve">nouvelle </w:t>
      </w:r>
      <w:r>
        <w:rPr>
          <w:rFonts w:asciiTheme="minorHAnsi" w:hAnsiTheme="minorHAnsi" w:cstheme="minorHAnsi"/>
        </w:rPr>
        <w:t>réduction de l’offre scolaire. Pour véritablement faire de l’École publique et laïque la « fabrique de notre avenir »</w:t>
      </w:r>
      <w:r w:rsidR="008A26F6">
        <w:rPr>
          <w:rFonts w:asciiTheme="minorHAnsi" w:hAnsiTheme="minorHAnsi" w:cstheme="minorHAnsi"/>
        </w:rPr>
        <w:t xml:space="preserve">, engagée dans la transition environnementale et le progrès social, </w:t>
      </w:r>
      <w:r w:rsidR="00BC3BA3">
        <w:rPr>
          <w:rFonts w:asciiTheme="minorHAnsi" w:hAnsiTheme="minorHAnsi" w:cstheme="minorHAnsi"/>
        </w:rPr>
        <w:t>il est plus que temps de changer de paradigme :</w:t>
      </w:r>
    </w:p>
    <w:p w14:paraId="1DF1E8DC" w14:textId="4681C1CD" w:rsidR="00BC3BA3" w:rsidRDefault="00BC3BA3" w:rsidP="00E52B31">
      <w:pPr>
        <w:pStyle w:val="Paragraphedeliste"/>
        <w:spacing w:line="240" w:lineRule="auto"/>
        <w:ind w:left="0" w:right="-1"/>
        <w:jc w:val="both"/>
        <w:rPr>
          <w:rFonts w:asciiTheme="minorHAnsi" w:hAnsiTheme="minorHAnsi" w:cstheme="minorHAnsi"/>
        </w:rPr>
      </w:pPr>
      <w:r>
        <w:rPr>
          <w:rFonts w:asciiTheme="minorHAnsi" w:hAnsiTheme="minorHAnsi" w:cstheme="minorHAnsi"/>
        </w:rPr>
        <w:t xml:space="preserve">- en substituant la recherche de la qualité éducative à la gestion comptable, ce qui nécessite des investissements </w:t>
      </w:r>
      <w:r w:rsidR="00E02272">
        <w:rPr>
          <w:rFonts w:asciiTheme="minorHAnsi" w:hAnsiTheme="minorHAnsi" w:cstheme="minorHAnsi"/>
        </w:rPr>
        <w:t>ainsi que</w:t>
      </w:r>
      <w:r>
        <w:rPr>
          <w:rFonts w:asciiTheme="minorHAnsi" w:hAnsiTheme="minorHAnsi" w:cstheme="minorHAnsi"/>
        </w:rPr>
        <w:t xml:space="preserve"> des mesures en faveur de l’attractivité professionnelle dans l’Éducation nationale.</w:t>
      </w:r>
    </w:p>
    <w:p w14:paraId="4C24AC83" w14:textId="7FD565FF" w:rsidR="00422C41" w:rsidRDefault="00BC3BA3" w:rsidP="00E52B31">
      <w:pPr>
        <w:pStyle w:val="Paragraphedeliste"/>
        <w:spacing w:line="240" w:lineRule="auto"/>
        <w:ind w:left="0" w:right="-1"/>
        <w:jc w:val="both"/>
        <w:rPr>
          <w:rFonts w:asciiTheme="minorHAnsi" w:hAnsiTheme="minorHAnsi" w:cstheme="minorHAnsi"/>
        </w:rPr>
      </w:pPr>
      <w:r>
        <w:rPr>
          <w:rFonts w:asciiTheme="minorHAnsi" w:hAnsiTheme="minorHAnsi" w:cstheme="minorHAnsi"/>
        </w:rPr>
        <w:t xml:space="preserve">- en valorisant la prévention aux dépens du </w:t>
      </w:r>
      <w:r w:rsidR="00422C41">
        <w:rPr>
          <w:rFonts w:asciiTheme="minorHAnsi" w:hAnsiTheme="minorHAnsi" w:cstheme="minorHAnsi"/>
        </w:rPr>
        <w:t xml:space="preserve">leitmotiv </w:t>
      </w:r>
      <w:r>
        <w:rPr>
          <w:rFonts w:asciiTheme="minorHAnsi" w:hAnsiTheme="minorHAnsi" w:cstheme="minorHAnsi"/>
        </w:rPr>
        <w:t>de l’adaptation</w:t>
      </w:r>
      <w:r w:rsidR="00422C41">
        <w:rPr>
          <w:rFonts w:asciiTheme="minorHAnsi" w:hAnsiTheme="minorHAnsi" w:cstheme="minorHAnsi"/>
        </w:rPr>
        <w:t xml:space="preserve">, </w:t>
      </w:r>
      <w:r w:rsidR="00925818">
        <w:rPr>
          <w:rFonts w:asciiTheme="minorHAnsi" w:hAnsiTheme="minorHAnsi" w:cstheme="minorHAnsi"/>
        </w:rPr>
        <w:t>qui consiste à</w:t>
      </w:r>
      <w:r w:rsidR="00422C41">
        <w:rPr>
          <w:rFonts w:asciiTheme="minorHAnsi" w:hAnsiTheme="minorHAnsi" w:cstheme="minorHAnsi"/>
        </w:rPr>
        <w:t xml:space="preserve"> croire (ou faire croire) qu’il est possible de « faire mieux avec toujours moins ».</w:t>
      </w:r>
    </w:p>
    <w:p w14:paraId="4FBA2B05" w14:textId="137539AE" w:rsidR="00245C22" w:rsidRDefault="00245C22" w:rsidP="00E52B31">
      <w:pPr>
        <w:pStyle w:val="Paragraphedeliste"/>
        <w:spacing w:line="240" w:lineRule="auto"/>
        <w:ind w:left="0" w:right="-1"/>
        <w:jc w:val="both"/>
        <w:rPr>
          <w:rFonts w:asciiTheme="minorHAnsi" w:hAnsiTheme="minorHAnsi" w:cstheme="minorHAnsi"/>
        </w:rPr>
      </w:pPr>
      <w:r>
        <w:rPr>
          <w:rFonts w:asciiTheme="minorHAnsi" w:hAnsiTheme="minorHAnsi" w:cstheme="minorHAnsi"/>
        </w:rPr>
        <w:t xml:space="preserve">  </w:t>
      </w:r>
    </w:p>
    <w:p w14:paraId="11F07267" w14:textId="0E55DF10" w:rsidR="00E52B31" w:rsidRPr="00925818" w:rsidRDefault="00422C41" w:rsidP="00925818">
      <w:pPr>
        <w:pStyle w:val="Paragraphedeliste"/>
        <w:spacing w:line="240" w:lineRule="auto"/>
        <w:ind w:left="0" w:right="-1"/>
        <w:jc w:val="both"/>
        <w:rPr>
          <w:rFonts w:asciiTheme="minorHAnsi" w:hAnsiTheme="minorHAnsi" w:cstheme="minorHAnsi"/>
        </w:rPr>
      </w:pPr>
      <w:r>
        <w:rPr>
          <w:rFonts w:asciiTheme="minorHAnsi" w:hAnsiTheme="minorHAnsi" w:cstheme="minorHAnsi"/>
        </w:rPr>
        <w:t xml:space="preserve">          </w:t>
      </w:r>
      <w:r w:rsidR="00925818">
        <w:rPr>
          <w:rFonts w:asciiTheme="minorHAnsi" w:hAnsiTheme="minorHAnsi" w:cstheme="minorHAnsi"/>
        </w:rPr>
        <w:t>Enfin, ce</w:t>
      </w:r>
      <w:r>
        <w:rPr>
          <w:rFonts w:asciiTheme="minorHAnsi" w:hAnsiTheme="minorHAnsi" w:cstheme="minorHAnsi"/>
        </w:rPr>
        <w:t xml:space="preserve"> n’est pas en attaquant systématiquement </w:t>
      </w:r>
      <w:r w:rsidR="009B791A">
        <w:rPr>
          <w:rFonts w:asciiTheme="minorHAnsi" w:hAnsiTheme="minorHAnsi" w:cstheme="minorHAnsi"/>
        </w:rPr>
        <w:t xml:space="preserve">les fonctionnaires, en dénigrant publiquement et en méprisant les enseignants, et en dégradant davantage leurs droits sociaux et </w:t>
      </w:r>
      <w:r w:rsidR="009B791A">
        <w:rPr>
          <w:rFonts w:asciiTheme="minorHAnsi" w:hAnsiTheme="minorHAnsi" w:cstheme="minorHAnsi"/>
        </w:rPr>
        <w:lastRenderedPageBreak/>
        <w:t>leurs conditions de travail et de santé, qu’il sera véritablement possible de bâtir l’École républicaine et démocratique de demain, capable d’être un pilier de l’harmonie sociale.</w:t>
      </w:r>
    </w:p>
    <w:sectPr w:rsidR="00E52B31" w:rsidRPr="00925818" w:rsidSect="00245C22">
      <w:headerReference w:type="default" r:id="rId10"/>
      <w:pgSz w:w="11906" w:h="16838"/>
      <w:pgMar w:top="1418" w:right="1134" w:bottom="1418"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FAFAD33" w14:textId="77777777" w:rsidR="000C683F" w:rsidRDefault="000C683F" w:rsidP="00925818">
      <w:pPr>
        <w:spacing w:before="0"/>
      </w:pPr>
      <w:r>
        <w:separator/>
      </w:r>
    </w:p>
  </w:endnote>
  <w:endnote w:type="continuationSeparator" w:id="0">
    <w:p w14:paraId="103F4179" w14:textId="77777777" w:rsidR="000C683F" w:rsidRDefault="000C683F" w:rsidP="00925818">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swiss"/>
    <w:pitch w:val="variable"/>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01F2795" w14:textId="77777777" w:rsidR="000C683F" w:rsidRDefault="000C683F" w:rsidP="00925818">
      <w:pPr>
        <w:spacing w:before="0"/>
      </w:pPr>
      <w:r>
        <w:separator/>
      </w:r>
    </w:p>
  </w:footnote>
  <w:footnote w:type="continuationSeparator" w:id="0">
    <w:p w14:paraId="57E97B5B" w14:textId="77777777" w:rsidR="000C683F" w:rsidRDefault="000C683F" w:rsidP="00925818">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A4FF15" w14:textId="77777777" w:rsidR="00925818" w:rsidRDefault="00925818" w:rsidP="00925818">
    <w:pPr>
      <w:pStyle w:val="En-tte"/>
      <w:ind w:firstLine="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oofState w:spelling="clean" w:grammar="clean"/>
  <w:defaultTabStop w:val="708"/>
  <w:hyphenationZone w:val="425"/>
  <w:drawingGridHorizontalSpacing w:val="10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310E"/>
    <w:rsid w:val="000442DE"/>
    <w:rsid w:val="00062FBB"/>
    <w:rsid w:val="000C683F"/>
    <w:rsid w:val="000F5269"/>
    <w:rsid w:val="001570FA"/>
    <w:rsid w:val="001B1708"/>
    <w:rsid w:val="001C7F78"/>
    <w:rsid w:val="00245C22"/>
    <w:rsid w:val="00263679"/>
    <w:rsid w:val="002B313E"/>
    <w:rsid w:val="002E1F70"/>
    <w:rsid w:val="0039106F"/>
    <w:rsid w:val="00422C41"/>
    <w:rsid w:val="004B2F71"/>
    <w:rsid w:val="00530834"/>
    <w:rsid w:val="00577723"/>
    <w:rsid w:val="005D2EB5"/>
    <w:rsid w:val="006202CF"/>
    <w:rsid w:val="006344F2"/>
    <w:rsid w:val="0064310E"/>
    <w:rsid w:val="00696482"/>
    <w:rsid w:val="006A6242"/>
    <w:rsid w:val="006D53D0"/>
    <w:rsid w:val="006F5A09"/>
    <w:rsid w:val="008704E3"/>
    <w:rsid w:val="00870E64"/>
    <w:rsid w:val="00873768"/>
    <w:rsid w:val="00875BA4"/>
    <w:rsid w:val="008A26F6"/>
    <w:rsid w:val="008B1818"/>
    <w:rsid w:val="00912B2A"/>
    <w:rsid w:val="00915791"/>
    <w:rsid w:val="00925818"/>
    <w:rsid w:val="009316E7"/>
    <w:rsid w:val="00961A2B"/>
    <w:rsid w:val="009922B5"/>
    <w:rsid w:val="009926CE"/>
    <w:rsid w:val="009B791A"/>
    <w:rsid w:val="00A57B0C"/>
    <w:rsid w:val="00AA3C16"/>
    <w:rsid w:val="00AC0EA0"/>
    <w:rsid w:val="00BB0EAB"/>
    <w:rsid w:val="00BC3BA3"/>
    <w:rsid w:val="00C6748E"/>
    <w:rsid w:val="00C93F6E"/>
    <w:rsid w:val="00CC7CF4"/>
    <w:rsid w:val="00D10456"/>
    <w:rsid w:val="00D10EA7"/>
    <w:rsid w:val="00D35F7A"/>
    <w:rsid w:val="00D41922"/>
    <w:rsid w:val="00D8696E"/>
    <w:rsid w:val="00E02272"/>
    <w:rsid w:val="00E52B31"/>
    <w:rsid w:val="00F104D6"/>
    <w:rsid w:val="00F54AC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E815D2"/>
  <w15:docId w15:val="{F36F9F2C-E973-4A4B-8B34-558709883E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sz w:val="24"/>
        <w:lang w:val="fr-FR" w:eastAsia="en-US" w:bidi="ar-SA"/>
      </w:rPr>
    </w:rPrDefault>
    <w:pPrDefault>
      <w:pPr>
        <w:spacing w:before="240"/>
        <w:ind w:firstLine="284"/>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5A09"/>
    <w:rPr>
      <w:sz w:val="20"/>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rsid w:val="00E52B31"/>
    <w:pPr>
      <w:suppressAutoHyphens/>
      <w:autoSpaceDN w:val="0"/>
      <w:spacing w:before="0" w:line="276" w:lineRule="auto"/>
      <w:ind w:left="720" w:firstLine="0"/>
      <w:jc w:val="left"/>
      <w:textAlignment w:val="baseline"/>
    </w:pPr>
    <w:rPr>
      <w:rFonts w:ascii="Arial" w:eastAsia="Arial Unicode MS" w:hAnsi="Arial" w:cs="Arial Unicode MS"/>
      <w:color w:val="000000"/>
      <w:kern w:val="3"/>
      <w:szCs w:val="24"/>
      <w:lang w:eastAsia="zh-CN"/>
    </w:rPr>
  </w:style>
  <w:style w:type="paragraph" w:styleId="En-tte">
    <w:name w:val="header"/>
    <w:basedOn w:val="Normal"/>
    <w:link w:val="En-tteCar"/>
    <w:uiPriority w:val="99"/>
    <w:unhideWhenUsed/>
    <w:rsid w:val="00925818"/>
    <w:pPr>
      <w:tabs>
        <w:tab w:val="center" w:pos="4536"/>
        <w:tab w:val="right" w:pos="9072"/>
      </w:tabs>
      <w:spacing w:before="0"/>
    </w:pPr>
  </w:style>
  <w:style w:type="character" w:customStyle="1" w:styleId="En-tteCar">
    <w:name w:val="En-tête Car"/>
    <w:basedOn w:val="Policepardfaut"/>
    <w:link w:val="En-tte"/>
    <w:uiPriority w:val="99"/>
    <w:rsid w:val="00925818"/>
    <w:rPr>
      <w:sz w:val="20"/>
      <w:lang w:eastAsia="fr-FR"/>
    </w:rPr>
  </w:style>
  <w:style w:type="paragraph" w:styleId="Pieddepage">
    <w:name w:val="footer"/>
    <w:basedOn w:val="Normal"/>
    <w:link w:val="PieddepageCar"/>
    <w:uiPriority w:val="99"/>
    <w:unhideWhenUsed/>
    <w:rsid w:val="00925818"/>
    <w:pPr>
      <w:tabs>
        <w:tab w:val="center" w:pos="4536"/>
        <w:tab w:val="right" w:pos="9072"/>
      </w:tabs>
      <w:spacing w:before="0"/>
    </w:pPr>
  </w:style>
  <w:style w:type="character" w:customStyle="1" w:styleId="PieddepageCar">
    <w:name w:val="Pied de page Car"/>
    <w:basedOn w:val="Policepardfaut"/>
    <w:link w:val="Pieddepage"/>
    <w:uiPriority w:val="99"/>
    <w:rsid w:val="00925818"/>
    <w:rPr>
      <w:sz w:val="20"/>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image" Target="media/image4.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980</Words>
  <Characters>5394</Characters>
  <Application>Microsoft Office Word</Application>
  <DocSecurity>0</DocSecurity>
  <Lines>44</Lines>
  <Paragraphs>12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Yvonnick</dc:creator>
  <cp:keywords/>
  <dc:description/>
  <cp:lastModifiedBy>Véronique Baslé</cp:lastModifiedBy>
  <cp:revision>2</cp:revision>
  <cp:lastPrinted>2024-11-21T18:43:00Z</cp:lastPrinted>
  <dcterms:created xsi:type="dcterms:W3CDTF">2024-11-28T16:17:00Z</dcterms:created>
  <dcterms:modified xsi:type="dcterms:W3CDTF">2024-11-28T16:17:00Z</dcterms:modified>
</cp:coreProperties>
</file>