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1CB2F79" w14:textId="77777777" w:rsidR="00184689" w:rsidRDefault="00184689" w:rsidP="00184689">
      <w:pPr>
        <w:spacing w:before="100" w:beforeAutospacing="1" w:after="100" w:afterAutospacing="1" w:line="240" w:lineRule="auto"/>
        <w:jc w:val="center"/>
        <w:rPr>
          <w:rFonts w:ascii="Times New Roman" w:eastAsia="Times New Roman" w:hAnsi="Times New Roman" w:cs="Times New Roman"/>
          <w:b/>
          <w:bCs/>
          <w:sz w:val="28"/>
          <w:szCs w:val="28"/>
          <w:lang w:eastAsia="fr-FR"/>
        </w:rPr>
      </w:pPr>
      <w:r>
        <w:rPr>
          <w:rFonts w:ascii="Times New Roman" w:eastAsia="Times New Roman" w:hAnsi="Times New Roman" w:cs="Times New Roman"/>
          <w:b/>
          <w:bCs/>
          <w:noProof/>
          <w:sz w:val="28"/>
          <w:szCs w:val="28"/>
          <w:lang w:eastAsia="fr-FR"/>
        </w:rPr>
        <w:drawing>
          <wp:anchor distT="0" distB="0" distL="114300" distR="114300" simplePos="0" relativeHeight="251658240" behindDoc="0" locked="0" layoutInCell="1" allowOverlap="1" wp14:anchorId="7E1BD070" wp14:editId="0C1853F3">
            <wp:simplePos x="0" y="0"/>
            <wp:positionH relativeFrom="column">
              <wp:posOffset>-633095</wp:posOffset>
            </wp:positionH>
            <wp:positionV relativeFrom="paragraph">
              <wp:posOffset>-679662</wp:posOffset>
            </wp:positionV>
            <wp:extent cx="1369490" cy="1384300"/>
            <wp:effectExtent l="0" t="0" r="2540" b="6350"/>
            <wp:wrapNone/>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377551" cy="1392448"/>
                    </a:xfrm>
                    <a:prstGeom prst="rect">
                      <a:avLst/>
                    </a:prstGeom>
                    <a:noFill/>
                  </pic:spPr>
                </pic:pic>
              </a:graphicData>
            </a:graphic>
            <wp14:sizeRelH relativeFrom="margin">
              <wp14:pctWidth>0</wp14:pctWidth>
            </wp14:sizeRelH>
            <wp14:sizeRelV relativeFrom="margin">
              <wp14:pctHeight>0</wp14:pctHeight>
            </wp14:sizeRelV>
          </wp:anchor>
        </w:drawing>
      </w:r>
    </w:p>
    <w:p w14:paraId="3AE901C2" w14:textId="59E6B182" w:rsidR="00184689" w:rsidRPr="00184689" w:rsidRDefault="00B352CB" w:rsidP="00184689">
      <w:pPr>
        <w:spacing w:before="100" w:beforeAutospacing="1" w:after="100" w:afterAutospacing="1" w:line="240" w:lineRule="auto"/>
        <w:jc w:val="center"/>
        <w:rPr>
          <w:rFonts w:ascii="Times New Roman" w:eastAsia="Times New Roman" w:hAnsi="Times New Roman" w:cs="Times New Roman"/>
          <w:b/>
          <w:bCs/>
          <w:sz w:val="28"/>
          <w:szCs w:val="28"/>
          <w:lang w:eastAsia="fr-FR"/>
        </w:rPr>
      </w:pPr>
      <w:r>
        <w:rPr>
          <w:rFonts w:ascii="Times New Roman" w:eastAsia="Times New Roman" w:hAnsi="Times New Roman" w:cs="Times New Roman"/>
          <w:b/>
          <w:bCs/>
          <w:sz w:val="28"/>
          <w:szCs w:val="28"/>
          <w:lang w:eastAsia="fr-FR"/>
        </w:rPr>
        <w:t xml:space="preserve">Annexe 9 : </w:t>
      </w:r>
      <w:r w:rsidR="00184689" w:rsidRPr="00184689">
        <w:rPr>
          <w:rFonts w:ascii="Times New Roman" w:eastAsia="Times New Roman" w:hAnsi="Times New Roman" w:cs="Times New Roman"/>
          <w:b/>
          <w:bCs/>
          <w:sz w:val="28"/>
          <w:szCs w:val="28"/>
          <w:lang w:eastAsia="fr-FR"/>
        </w:rPr>
        <w:t>Foire aux Questions (FAQ)</w:t>
      </w:r>
    </w:p>
    <w:p w14:paraId="17F55049" w14:textId="77777777" w:rsidR="00184689" w:rsidRPr="00184689" w:rsidRDefault="00184689" w:rsidP="00184689">
      <w:pPr>
        <w:spacing w:before="100" w:beforeAutospacing="1" w:after="100" w:afterAutospacing="1" w:line="240" w:lineRule="auto"/>
        <w:jc w:val="center"/>
        <w:rPr>
          <w:rFonts w:ascii="Times New Roman" w:eastAsia="Times New Roman" w:hAnsi="Times New Roman" w:cs="Times New Roman"/>
          <w:sz w:val="28"/>
          <w:szCs w:val="28"/>
          <w:lang w:eastAsia="fr-FR"/>
        </w:rPr>
      </w:pPr>
      <w:r w:rsidRPr="00184689">
        <w:rPr>
          <w:rFonts w:ascii="Times New Roman" w:eastAsia="Times New Roman" w:hAnsi="Times New Roman" w:cs="Times New Roman"/>
          <w:b/>
          <w:bCs/>
          <w:sz w:val="28"/>
          <w:szCs w:val="28"/>
          <w:lang w:eastAsia="fr-FR"/>
        </w:rPr>
        <w:t xml:space="preserve">Dispositif de Reconversion Professionnelle </w:t>
      </w:r>
      <w:r>
        <w:rPr>
          <w:rFonts w:ascii="Times New Roman" w:eastAsia="Times New Roman" w:hAnsi="Times New Roman" w:cs="Times New Roman"/>
          <w:b/>
          <w:bCs/>
          <w:sz w:val="28"/>
          <w:szCs w:val="28"/>
          <w:lang w:eastAsia="fr-FR"/>
        </w:rPr>
        <w:t>–</w:t>
      </w:r>
      <w:r w:rsidRPr="00184689">
        <w:rPr>
          <w:rFonts w:ascii="Times New Roman" w:eastAsia="Times New Roman" w:hAnsi="Times New Roman" w:cs="Times New Roman"/>
          <w:b/>
          <w:bCs/>
          <w:sz w:val="28"/>
          <w:szCs w:val="28"/>
          <w:lang w:eastAsia="fr-FR"/>
        </w:rPr>
        <w:t xml:space="preserve"> </w:t>
      </w:r>
      <w:r>
        <w:rPr>
          <w:rFonts w:ascii="Times New Roman" w:eastAsia="Times New Roman" w:hAnsi="Times New Roman" w:cs="Times New Roman"/>
          <w:b/>
          <w:bCs/>
          <w:sz w:val="28"/>
          <w:szCs w:val="28"/>
          <w:lang w:eastAsia="fr-FR"/>
        </w:rPr>
        <w:t>Année scolaire 2025-</w:t>
      </w:r>
      <w:r w:rsidRPr="00184689">
        <w:rPr>
          <w:rFonts w:ascii="Times New Roman" w:eastAsia="Times New Roman" w:hAnsi="Times New Roman" w:cs="Times New Roman"/>
          <w:b/>
          <w:bCs/>
          <w:sz w:val="28"/>
          <w:szCs w:val="28"/>
          <w:lang w:eastAsia="fr-FR"/>
        </w:rPr>
        <w:t>2026</w:t>
      </w:r>
    </w:p>
    <w:p w14:paraId="3915CE12" w14:textId="77777777" w:rsidR="00184689" w:rsidRPr="00184689" w:rsidRDefault="00184689" w:rsidP="00184689">
      <w:pPr>
        <w:spacing w:before="100" w:beforeAutospacing="1" w:after="100" w:afterAutospacing="1" w:line="240" w:lineRule="auto"/>
        <w:jc w:val="both"/>
        <w:rPr>
          <w:rFonts w:ascii="Times New Roman" w:eastAsia="Times New Roman" w:hAnsi="Times New Roman" w:cs="Times New Roman"/>
          <w:sz w:val="24"/>
          <w:szCs w:val="24"/>
          <w:lang w:eastAsia="fr-FR"/>
        </w:rPr>
      </w:pPr>
      <w:r w:rsidRPr="00184689">
        <w:rPr>
          <w:rFonts w:ascii="Times New Roman" w:eastAsia="Times New Roman" w:hAnsi="Times New Roman" w:cs="Times New Roman"/>
          <w:sz w:val="24"/>
          <w:szCs w:val="24"/>
          <w:lang w:eastAsia="fr-FR"/>
        </w:rPr>
        <w:br/>
        <w:t xml:space="preserve">Dans le cadre de la reconversion professionnelle des personnels enseignants, éducateurs, psychologues de l'Éducation nationale et personnels administratifs de catégorie A, cette </w:t>
      </w:r>
      <w:r>
        <w:rPr>
          <w:rFonts w:ascii="Times New Roman" w:eastAsia="Times New Roman" w:hAnsi="Times New Roman" w:cs="Times New Roman"/>
          <w:sz w:val="24"/>
          <w:szCs w:val="24"/>
          <w:lang w:eastAsia="fr-FR"/>
        </w:rPr>
        <w:t>foire aux questions</w:t>
      </w:r>
      <w:r w:rsidRPr="00184689">
        <w:rPr>
          <w:rFonts w:ascii="Times New Roman" w:eastAsia="Times New Roman" w:hAnsi="Times New Roman" w:cs="Times New Roman"/>
          <w:sz w:val="24"/>
          <w:szCs w:val="24"/>
          <w:lang w:eastAsia="fr-FR"/>
        </w:rPr>
        <w:t xml:space="preserve"> </w:t>
      </w:r>
      <w:r>
        <w:rPr>
          <w:rFonts w:ascii="Times New Roman" w:eastAsia="Times New Roman" w:hAnsi="Times New Roman" w:cs="Times New Roman"/>
          <w:sz w:val="24"/>
          <w:szCs w:val="24"/>
          <w:lang w:eastAsia="fr-FR"/>
        </w:rPr>
        <w:t xml:space="preserve">vous accompagne dans </w:t>
      </w:r>
      <w:r w:rsidRPr="00184689">
        <w:rPr>
          <w:rFonts w:ascii="Times New Roman" w:eastAsia="Times New Roman" w:hAnsi="Times New Roman" w:cs="Times New Roman"/>
          <w:sz w:val="24"/>
          <w:szCs w:val="24"/>
          <w:lang w:eastAsia="fr-FR"/>
        </w:rPr>
        <w:t>votre projet de reconversion professionn</w:t>
      </w:r>
      <w:r>
        <w:rPr>
          <w:rFonts w:ascii="Times New Roman" w:eastAsia="Times New Roman" w:hAnsi="Times New Roman" w:cs="Times New Roman"/>
          <w:sz w:val="24"/>
          <w:szCs w:val="24"/>
          <w:lang w:eastAsia="fr-FR"/>
        </w:rPr>
        <w:t xml:space="preserve">elle, elle </w:t>
      </w:r>
      <w:r w:rsidRPr="00184689">
        <w:rPr>
          <w:rFonts w:ascii="Times New Roman" w:eastAsia="Times New Roman" w:hAnsi="Times New Roman" w:cs="Times New Roman"/>
          <w:sz w:val="24"/>
          <w:szCs w:val="24"/>
          <w:lang w:eastAsia="fr-FR"/>
        </w:rPr>
        <w:t xml:space="preserve">détaille le calendrier, les démarches et les conditions à suivre pour réussir </w:t>
      </w:r>
      <w:r>
        <w:rPr>
          <w:rFonts w:ascii="Times New Roman" w:eastAsia="Times New Roman" w:hAnsi="Times New Roman" w:cs="Times New Roman"/>
          <w:sz w:val="24"/>
          <w:szCs w:val="24"/>
          <w:lang w:eastAsia="fr-FR"/>
        </w:rPr>
        <w:t>pour l'année scolaire 2025-</w:t>
      </w:r>
      <w:r w:rsidRPr="00184689">
        <w:rPr>
          <w:rFonts w:ascii="Times New Roman" w:eastAsia="Times New Roman" w:hAnsi="Times New Roman" w:cs="Times New Roman"/>
          <w:sz w:val="24"/>
          <w:szCs w:val="24"/>
          <w:lang w:eastAsia="fr-FR"/>
        </w:rPr>
        <w:t>2026.</w:t>
      </w:r>
    </w:p>
    <w:p w14:paraId="148F624E" w14:textId="77777777" w:rsidR="00184689" w:rsidRDefault="00184689" w:rsidP="00184689">
      <w:pPr>
        <w:spacing w:before="100" w:beforeAutospacing="1" w:after="100" w:afterAutospacing="1" w:line="240" w:lineRule="auto"/>
        <w:jc w:val="both"/>
        <w:rPr>
          <w:rFonts w:ascii="Times New Roman" w:eastAsia="Times New Roman" w:hAnsi="Times New Roman" w:cs="Times New Roman"/>
          <w:b/>
          <w:bCs/>
          <w:sz w:val="24"/>
          <w:szCs w:val="24"/>
          <w:lang w:eastAsia="fr-FR"/>
        </w:rPr>
      </w:pPr>
      <w:r w:rsidRPr="00184689">
        <w:rPr>
          <w:rFonts w:ascii="Times New Roman" w:eastAsia="Times New Roman" w:hAnsi="Times New Roman" w:cs="Times New Roman"/>
          <w:b/>
          <w:bCs/>
          <w:sz w:val="24"/>
          <w:szCs w:val="24"/>
          <w:lang w:eastAsia="fr-FR"/>
        </w:rPr>
        <w:t>1. Qu'est-ce que la reconversion professionnelle prévue par cette circulaire ?</w:t>
      </w:r>
    </w:p>
    <w:p w14:paraId="5BBB150A" w14:textId="77777777" w:rsidR="00184689" w:rsidRPr="00184689" w:rsidRDefault="00184689" w:rsidP="00184689">
      <w:pPr>
        <w:spacing w:before="100" w:beforeAutospacing="1" w:after="100" w:afterAutospacing="1" w:line="240" w:lineRule="auto"/>
        <w:jc w:val="both"/>
        <w:rPr>
          <w:rFonts w:ascii="Times New Roman" w:eastAsia="Times New Roman" w:hAnsi="Times New Roman" w:cs="Times New Roman"/>
          <w:sz w:val="24"/>
          <w:szCs w:val="24"/>
          <w:lang w:eastAsia="fr-FR"/>
        </w:rPr>
      </w:pPr>
      <w:r w:rsidRPr="00184689">
        <w:rPr>
          <w:rFonts w:ascii="Times New Roman" w:eastAsia="Times New Roman" w:hAnsi="Times New Roman" w:cs="Times New Roman"/>
          <w:sz w:val="24"/>
          <w:szCs w:val="24"/>
          <w:lang w:eastAsia="fr-FR"/>
        </w:rPr>
        <w:t>La reconversion professionnelle peut concerner un changement de discipline ou un changement de corps par détachement. Elle permet de se réorienter vers un autre domaine d'enseignement ou de service public dans le cadre des parcours professionnels des fonctionnaires de catégorie A.</w:t>
      </w:r>
    </w:p>
    <w:p w14:paraId="3322FE25" w14:textId="77777777" w:rsidR="00184689" w:rsidRPr="00184689" w:rsidRDefault="00184689" w:rsidP="00184689">
      <w:pPr>
        <w:spacing w:before="100" w:beforeAutospacing="1" w:after="100" w:afterAutospacing="1" w:line="240" w:lineRule="auto"/>
        <w:jc w:val="both"/>
        <w:rPr>
          <w:rFonts w:ascii="Times New Roman" w:eastAsia="Times New Roman" w:hAnsi="Times New Roman" w:cs="Times New Roman"/>
          <w:sz w:val="24"/>
          <w:szCs w:val="24"/>
          <w:lang w:eastAsia="fr-FR"/>
        </w:rPr>
      </w:pPr>
      <w:r w:rsidRPr="00184689">
        <w:rPr>
          <w:rFonts w:ascii="Times New Roman" w:eastAsia="Times New Roman" w:hAnsi="Times New Roman" w:cs="Times New Roman"/>
          <w:b/>
          <w:bCs/>
          <w:sz w:val="24"/>
          <w:szCs w:val="24"/>
          <w:lang w:eastAsia="fr-FR"/>
        </w:rPr>
        <w:t>2. Quelles sont les principales étapes du processus ?</w:t>
      </w:r>
    </w:p>
    <w:p w14:paraId="607C9F4A" w14:textId="77777777" w:rsidR="00184689" w:rsidRPr="00184689" w:rsidRDefault="00184689" w:rsidP="00184689">
      <w:pPr>
        <w:numPr>
          <w:ilvl w:val="0"/>
          <w:numId w:val="1"/>
        </w:numPr>
        <w:spacing w:before="100" w:beforeAutospacing="1" w:after="100" w:afterAutospacing="1" w:line="240" w:lineRule="auto"/>
        <w:jc w:val="both"/>
        <w:rPr>
          <w:rFonts w:ascii="Times New Roman" w:eastAsia="Times New Roman" w:hAnsi="Times New Roman" w:cs="Times New Roman"/>
          <w:sz w:val="24"/>
          <w:szCs w:val="24"/>
          <w:lang w:eastAsia="fr-FR"/>
        </w:rPr>
      </w:pPr>
      <w:r w:rsidRPr="00184689">
        <w:rPr>
          <w:rFonts w:ascii="Times New Roman" w:eastAsia="Times New Roman" w:hAnsi="Times New Roman" w:cs="Times New Roman"/>
          <w:b/>
          <w:bCs/>
          <w:sz w:val="24"/>
          <w:szCs w:val="24"/>
          <w:lang w:eastAsia="fr-FR"/>
        </w:rPr>
        <w:t>Saisie des demandes de détachement</w:t>
      </w:r>
      <w:r w:rsidRPr="00184689">
        <w:rPr>
          <w:rFonts w:ascii="Times New Roman" w:eastAsia="Times New Roman" w:hAnsi="Times New Roman" w:cs="Times New Roman"/>
          <w:sz w:val="24"/>
          <w:szCs w:val="24"/>
          <w:lang w:eastAsia="fr-FR"/>
        </w:rPr>
        <w:t xml:space="preserve"> : 13 janvier – 7 février 2025 via l'application PEGASE.</w:t>
      </w:r>
    </w:p>
    <w:p w14:paraId="27F7CF86" w14:textId="77777777" w:rsidR="00184689" w:rsidRPr="00184689" w:rsidRDefault="00184689" w:rsidP="00184689">
      <w:pPr>
        <w:numPr>
          <w:ilvl w:val="0"/>
          <w:numId w:val="1"/>
        </w:numPr>
        <w:spacing w:before="100" w:beforeAutospacing="1" w:after="100" w:afterAutospacing="1" w:line="240" w:lineRule="auto"/>
        <w:jc w:val="both"/>
        <w:rPr>
          <w:rFonts w:ascii="Times New Roman" w:eastAsia="Times New Roman" w:hAnsi="Times New Roman" w:cs="Times New Roman"/>
          <w:sz w:val="24"/>
          <w:szCs w:val="24"/>
          <w:lang w:eastAsia="fr-FR"/>
        </w:rPr>
      </w:pPr>
      <w:r w:rsidRPr="00184689">
        <w:rPr>
          <w:rFonts w:ascii="Times New Roman" w:eastAsia="Times New Roman" w:hAnsi="Times New Roman" w:cs="Times New Roman"/>
          <w:b/>
          <w:bCs/>
          <w:sz w:val="24"/>
          <w:szCs w:val="24"/>
          <w:lang w:eastAsia="fr-FR"/>
        </w:rPr>
        <w:t>Changement de discipline ou détachement</w:t>
      </w:r>
      <w:r w:rsidRPr="00184689">
        <w:rPr>
          <w:rFonts w:ascii="Times New Roman" w:eastAsia="Times New Roman" w:hAnsi="Times New Roman" w:cs="Times New Roman"/>
          <w:sz w:val="24"/>
          <w:szCs w:val="24"/>
          <w:lang w:eastAsia="fr-FR"/>
        </w:rPr>
        <w:t xml:space="preserve"> : demande de maintien ou renouvellement avant le 4 mars 2025.</w:t>
      </w:r>
    </w:p>
    <w:p w14:paraId="68E101E6" w14:textId="77777777" w:rsidR="00184689" w:rsidRPr="00184689" w:rsidRDefault="00184689" w:rsidP="00184689">
      <w:pPr>
        <w:numPr>
          <w:ilvl w:val="0"/>
          <w:numId w:val="1"/>
        </w:numPr>
        <w:spacing w:before="100" w:beforeAutospacing="1" w:after="100" w:afterAutospacing="1" w:line="240" w:lineRule="auto"/>
        <w:jc w:val="both"/>
        <w:rPr>
          <w:rFonts w:ascii="Times New Roman" w:eastAsia="Times New Roman" w:hAnsi="Times New Roman" w:cs="Times New Roman"/>
          <w:sz w:val="24"/>
          <w:szCs w:val="24"/>
          <w:lang w:eastAsia="fr-FR"/>
        </w:rPr>
      </w:pPr>
      <w:r w:rsidRPr="00184689">
        <w:rPr>
          <w:rFonts w:ascii="Times New Roman" w:eastAsia="Times New Roman" w:hAnsi="Times New Roman" w:cs="Times New Roman"/>
          <w:b/>
          <w:bCs/>
          <w:sz w:val="24"/>
          <w:szCs w:val="24"/>
          <w:lang w:eastAsia="fr-FR"/>
        </w:rPr>
        <w:t>Demande d'intégration définitive dans le corps d'accueil</w:t>
      </w:r>
      <w:r w:rsidRPr="00184689">
        <w:rPr>
          <w:rFonts w:ascii="Times New Roman" w:eastAsia="Times New Roman" w:hAnsi="Times New Roman" w:cs="Times New Roman"/>
          <w:sz w:val="24"/>
          <w:szCs w:val="24"/>
          <w:lang w:eastAsia="fr-FR"/>
        </w:rPr>
        <w:t xml:space="preserve"> : avant le 4 avril 2025.</w:t>
      </w:r>
    </w:p>
    <w:p w14:paraId="1B12B391" w14:textId="77777777" w:rsidR="00184689" w:rsidRDefault="00184689" w:rsidP="00184689">
      <w:pPr>
        <w:spacing w:before="100" w:beforeAutospacing="1" w:after="100" w:afterAutospacing="1" w:line="240" w:lineRule="auto"/>
        <w:jc w:val="both"/>
        <w:rPr>
          <w:rFonts w:ascii="Times New Roman" w:eastAsia="Times New Roman" w:hAnsi="Times New Roman" w:cs="Times New Roman"/>
          <w:b/>
          <w:bCs/>
          <w:sz w:val="24"/>
          <w:szCs w:val="24"/>
          <w:lang w:eastAsia="fr-FR"/>
        </w:rPr>
      </w:pPr>
      <w:r w:rsidRPr="00184689">
        <w:rPr>
          <w:rFonts w:ascii="Times New Roman" w:eastAsia="Times New Roman" w:hAnsi="Times New Roman" w:cs="Times New Roman"/>
          <w:b/>
          <w:bCs/>
          <w:sz w:val="24"/>
          <w:szCs w:val="24"/>
          <w:lang w:eastAsia="fr-FR"/>
        </w:rPr>
        <w:t>3. Qui peut participer à ce dispositif ?</w:t>
      </w:r>
    </w:p>
    <w:p w14:paraId="377F8171" w14:textId="77777777" w:rsidR="00184689" w:rsidRPr="00184689" w:rsidRDefault="00184689" w:rsidP="00184689">
      <w:pPr>
        <w:spacing w:before="100" w:beforeAutospacing="1" w:after="100" w:afterAutospacing="1" w:line="240" w:lineRule="auto"/>
        <w:jc w:val="both"/>
        <w:rPr>
          <w:rFonts w:ascii="Times New Roman" w:eastAsia="Times New Roman" w:hAnsi="Times New Roman" w:cs="Times New Roman"/>
          <w:sz w:val="24"/>
          <w:szCs w:val="24"/>
          <w:lang w:eastAsia="fr-FR"/>
        </w:rPr>
      </w:pPr>
      <w:r w:rsidRPr="00184689">
        <w:rPr>
          <w:rFonts w:ascii="Times New Roman" w:eastAsia="Times New Roman" w:hAnsi="Times New Roman" w:cs="Times New Roman"/>
          <w:sz w:val="24"/>
          <w:szCs w:val="24"/>
          <w:lang w:eastAsia="fr-FR"/>
        </w:rPr>
        <w:t>Les personnels concernés sont :</w:t>
      </w:r>
    </w:p>
    <w:p w14:paraId="319595A2" w14:textId="77777777" w:rsidR="00184689" w:rsidRPr="00184689" w:rsidRDefault="00184689" w:rsidP="00184689">
      <w:pPr>
        <w:numPr>
          <w:ilvl w:val="0"/>
          <w:numId w:val="2"/>
        </w:numPr>
        <w:spacing w:before="100" w:beforeAutospacing="1" w:after="100" w:afterAutospacing="1" w:line="240" w:lineRule="auto"/>
        <w:jc w:val="both"/>
        <w:rPr>
          <w:rFonts w:ascii="Times New Roman" w:eastAsia="Times New Roman" w:hAnsi="Times New Roman" w:cs="Times New Roman"/>
          <w:sz w:val="24"/>
          <w:szCs w:val="24"/>
          <w:lang w:eastAsia="fr-FR"/>
        </w:rPr>
      </w:pPr>
      <w:r w:rsidRPr="00184689">
        <w:rPr>
          <w:rFonts w:ascii="Times New Roman" w:eastAsia="Times New Roman" w:hAnsi="Times New Roman" w:cs="Times New Roman"/>
          <w:sz w:val="24"/>
          <w:szCs w:val="24"/>
          <w:lang w:eastAsia="fr-FR"/>
        </w:rPr>
        <w:t>Les enseignants du premier et du second degré.</w:t>
      </w:r>
    </w:p>
    <w:p w14:paraId="529A2990" w14:textId="77777777" w:rsidR="00184689" w:rsidRPr="00184689" w:rsidRDefault="00184689" w:rsidP="00184689">
      <w:pPr>
        <w:numPr>
          <w:ilvl w:val="0"/>
          <w:numId w:val="2"/>
        </w:numPr>
        <w:spacing w:before="100" w:beforeAutospacing="1" w:after="100" w:afterAutospacing="1" w:line="240" w:lineRule="auto"/>
        <w:jc w:val="both"/>
        <w:rPr>
          <w:rFonts w:ascii="Times New Roman" w:eastAsia="Times New Roman" w:hAnsi="Times New Roman" w:cs="Times New Roman"/>
          <w:sz w:val="24"/>
          <w:szCs w:val="24"/>
          <w:lang w:eastAsia="fr-FR"/>
        </w:rPr>
      </w:pPr>
      <w:r w:rsidRPr="00184689">
        <w:rPr>
          <w:rFonts w:ascii="Times New Roman" w:eastAsia="Times New Roman" w:hAnsi="Times New Roman" w:cs="Times New Roman"/>
          <w:sz w:val="24"/>
          <w:szCs w:val="24"/>
          <w:lang w:eastAsia="fr-FR"/>
        </w:rPr>
        <w:t>Les personnels d’éducation, psychologues de l’éducation nationale et administratifs de catégorie A.</w:t>
      </w:r>
    </w:p>
    <w:p w14:paraId="7F395E9D" w14:textId="77777777" w:rsidR="00184689" w:rsidRDefault="00184689" w:rsidP="00184689">
      <w:pPr>
        <w:spacing w:before="100" w:beforeAutospacing="1" w:after="100" w:afterAutospacing="1" w:line="240" w:lineRule="auto"/>
        <w:jc w:val="both"/>
        <w:rPr>
          <w:rFonts w:ascii="Times New Roman" w:eastAsia="Times New Roman" w:hAnsi="Times New Roman" w:cs="Times New Roman"/>
          <w:b/>
          <w:bCs/>
          <w:sz w:val="24"/>
          <w:szCs w:val="24"/>
          <w:lang w:eastAsia="fr-FR"/>
        </w:rPr>
      </w:pPr>
      <w:bookmarkStart w:id="0" w:name="_GoBack"/>
      <w:r w:rsidRPr="00184689">
        <w:rPr>
          <w:rFonts w:ascii="Times New Roman" w:eastAsia="Times New Roman" w:hAnsi="Times New Roman" w:cs="Times New Roman"/>
          <w:b/>
          <w:bCs/>
          <w:sz w:val="24"/>
          <w:szCs w:val="24"/>
          <w:lang w:eastAsia="fr-FR"/>
        </w:rPr>
        <w:t>4. Quelles démarches faut-il entreprendre pour participer ?</w:t>
      </w:r>
    </w:p>
    <w:bookmarkEnd w:id="0"/>
    <w:p w14:paraId="56EF9D0D" w14:textId="77777777" w:rsidR="00184689" w:rsidRDefault="00184689" w:rsidP="00184689">
      <w:pPr>
        <w:spacing w:before="100" w:beforeAutospacing="1" w:after="100" w:afterAutospacing="1" w:line="240" w:lineRule="auto"/>
        <w:jc w:val="both"/>
        <w:rPr>
          <w:rFonts w:ascii="Times New Roman" w:eastAsia="Times New Roman" w:hAnsi="Times New Roman" w:cs="Times New Roman"/>
          <w:sz w:val="24"/>
          <w:szCs w:val="24"/>
          <w:lang w:eastAsia="fr-FR"/>
        </w:rPr>
      </w:pPr>
      <w:r w:rsidRPr="00184689">
        <w:rPr>
          <w:rFonts w:ascii="Times New Roman" w:eastAsia="Times New Roman" w:hAnsi="Times New Roman" w:cs="Times New Roman"/>
          <w:sz w:val="24"/>
          <w:szCs w:val="24"/>
          <w:lang w:eastAsia="fr-FR"/>
        </w:rPr>
        <w:t xml:space="preserve">Les personnels </w:t>
      </w:r>
      <w:r w:rsidRPr="00B352CB">
        <w:rPr>
          <w:rFonts w:ascii="Times New Roman" w:eastAsia="Times New Roman" w:hAnsi="Times New Roman" w:cs="Times New Roman"/>
          <w:sz w:val="24"/>
          <w:szCs w:val="24"/>
          <w:lang w:eastAsia="fr-FR"/>
        </w:rPr>
        <w:t>intéressés</w:t>
      </w:r>
      <w:r w:rsidR="00D03D54" w:rsidRPr="00B352CB">
        <w:t xml:space="preserve"> </w:t>
      </w:r>
      <w:r w:rsidR="00D03D54" w:rsidRPr="00B352CB">
        <w:rPr>
          <w:rFonts w:ascii="Times New Roman" w:eastAsia="Times New Roman" w:hAnsi="Times New Roman" w:cs="Times New Roman"/>
          <w:sz w:val="24"/>
          <w:szCs w:val="24"/>
          <w:lang w:eastAsia="fr-FR"/>
        </w:rPr>
        <w:t>par un détachement dans un corps du 1er ou du 2d degré</w:t>
      </w:r>
      <w:r w:rsidRPr="00184689">
        <w:rPr>
          <w:rFonts w:ascii="Times New Roman" w:eastAsia="Times New Roman" w:hAnsi="Times New Roman" w:cs="Times New Roman"/>
          <w:sz w:val="24"/>
          <w:szCs w:val="24"/>
          <w:lang w:eastAsia="fr-FR"/>
        </w:rPr>
        <w:t xml:space="preserve"> doivent déposer leur demande via l'application PEGASE. Chaque candidat doit compléter un dossier avec une lettre de motivation, un curriculum vitae détaillé et les pièces justificatives demandées.</w:t>
      </w:r>
    </w:p>
    <w:p w14:paraId="4168EAD7" w14:textId="77777777" w:rsidR="00D03D54" w:rsidRPr="00184689" w:rsidRDefault="00D03D54" w:rsidP="00184689">
      <w:pPr>
        <w:spacing w:before="100" w:beforeAutospacing="1" w:after="100" w:afterAutospacing="1" w:line="240" w:lineRule="auto"/>
        <w:jc w:val="both"/>
        <w:rPr>
          <w:rFonts w:ascii="Times New Roman" w:eastAsia="Times New Roman" w:hAnsi="Times New Roman" w:cs="Times New Roman"/>
          <w:sz w:val="24"/>
          <w:szCs w:val="24"/>
          <w:lang w:eastAsia="fr-FR"/>
        </w:rPr>
      </w:pPr>
      <w:r w:rsidRPr="00B352CB">
        <w:rPr>
          <w:rFonts w:ascii="Times New Roman" w:eastAsia="Times New Roman" w:hAnsi="Times New Roman" w:cs="Times New Roman"/>
          <w:sz w:val="24"/>
          <w:szCs w:val="24"/>
          <w:lang w:eastAsia="fr-FR"/>
        </w:rPr>
        <w:t xml:space="preserve">Les demandes liées au changement de discipline pour les enseignants du second degré sont envoyées à </w:t>
      </w:r>
      <w:hyperlink r:id="rId8" w:history="1">
        <w:r w:rsidRPr="00B352CB">
          <w:rPr>
            <w:rStyle w:val="Lienhypertexte"/>
            <w:rFonts w:ascii="Times New Roman" w:eastAsia="Times New Roman" w:hAnsi="Times New Roman" w:cs="Times New Roman"/>
            <w:sz w:val="24"/>
            <w:szCs w:val="24"/>
            <w:lang w:eastAsia="fr-FR"/>
          </w:rPr>
          <w:t>dpe-mobilites@ac-paris.fr</w:t>
        </w:r>
      </w:hyperlink>
    </w:p>
    <w:p w14:paraId="71062241" w14:textId="77777777" w:rsidR="00184689" w:rsidRPr="00184689" w:rsidRDefault="00184689" w:rsidP="00184689">
      <w:pPr>
        <w:spacing w:before="100" w:beforeAutospacing="1" w:after="100" w:afterAutospacing="1" w:line="240" w:lineRule="auto"/>
        <w:jc w:val="both"/>
        <w:rPr>
          <w:rFonts w:ascii="Times New Roman" w:eastAsia="Times New Roman" w:hAnsi="Times New Roman" w:cs="Times New Roman"/>
          <w:sz w:val="24"/>
          <w:szCs w:val="24"/>
          <w:lang w:eastAsia="fr-FR"/>
        </w:rPr>
      </w:pPr>
      <w:r>
        <w:rPr>
          <w:rFonts w:ascii="Times New Roman" w:eastAsia="Times New Roman" w:hAnsi="Times New Roman" w:cs="Times New Roman"/>
          <w:b/>
          <w:bCs/>
          <w:sz w:val="24"/>
          <w:szCs w:val="24"/>
          <w:lang w:eastAsia="fr-FR"/>
        </w:rPr>
        <w:t>5. Quels sont les dates</w:t>
      </w:r>
      <w:r w:rsidRPr="00184689">
        <w:rPr>
          <w:rFonts w:ascii="Times New Roman" w:eastAsia="Times New Roman" w:hAnsi="Times New Roman" w:cs="Times New Roman"/>
          <w:b/>
          <w:bCs/>
          <w:sz w:val="24"/>
          <w:szCs w:val="24"/>
          <w:lang w:eastAsia="fr-FR"/>
        </w:rPr>
        <w:t xml:space="preserve"> clés </w:t>
      </w:r>
      <w:r>
        <w:rPr>
          <w:rFonts w:ascii="Times New Roman" w:eastAsia="Times New Roman" w:hAnsi="Times New Roman" w:cs="Times New Roman"/>
          <w:b/>
          <w:bCs/>
          <w:sz w:val="24"/>
          <w:szCs w:val="24"/>
          <w:lang w:eastAsia="fr-FR"/>
        </w:rPr>
        <w:t xml:space="preserve">et délais </w:t>
      </w:r>
      <w:r w:rsidRPr="00184689">
        <w:rPr>
          <w:rFonts w:ascii="Times New Roman" w:eastAsia="Times New Roman" w:hAnsi="Times New Roman" w:cs="Times New Roman"/>
          <w:b/>
          <w:bCs/>
          <w:sz w:val="24"/>
          <w:szCs w:val="24"/>
          <w:lang w:eastAsia="fr-FR"/>
        </w:rPr>
        <w:t>à respecter ?</w:t>
      </w:r>
    </w:p>
    <w:p w14:paraId="135D03E3" w14:textId="77777777" w:rsidR="00184689" w:rsidRPr="00184689" w:rsidRDefault="00184689" w:rsidP="00184689">
      <w:pPr>
        <w:numPr>
          <w:ilvl w:val="0"/>
          <w:numId w:val="3"/>
        </w:numPr>
        <w:spacing w:before="100" w:beforeAutospacing="1" w:after="100" w:afterAutospacing="1" w:line="240" w:lineRule="auto"/>
        <w:jc w:val="both"/>
        <w:rPr>
          <w:rFonts w:ascii="Times New Roman" w:eastAsia="Times New Roman" w:hAnsi="Times New Roman" w:cs="Times New Roman"/>
          <w:sz w:val="24"/>
          <w:szCs w:val="24"/>
          <w:lang w:eastAsia="fr-FR"/>
        </w:rPr>
      </w:pPr>
      <w:r w:rsidRPr="00184689">
        <w:rPr>
          <w:rFonts w:ascii="Times New Roman" w:eastAsia="Times New Roman" w:hAnsi="Times New Roman" w:cs="Times New Roman"/>
          <w:b/>
          <w:bCs/>
          <w:sz w:val="24"/>
          <w:szCs w:val="24"/>
          <w:lang w:eastAsia="fr-FR"/>
        </w:rPr>
        <w:t>13 janvier – 7 février 2025</w:t>
      </w:r>
      <w:r w:rsidRPr="00184689">
        <w:rPr>
          <w:rFonts w:ascii="Times New Roman" w:eastAsia="Times New Roman" w:hAnsi="Times New Roman" w:cs="Times New Roman"/>
          <w:sz w:val="24"/>
          <w:szCs w:val="24"/>
          <w:lang w:eastAsia="fr-FR"/>
        </w:rPr>
        <w:t xml:space="preserve"> : Dépôt des demandes de détachement via PEGASE.</w:t>
      </w:r>
    </w:p>
    <w:p w14:paraId="726AE112" w14:textId="77777777" w:rsidR="00184689" w:rsidRPr="00184689" w:rsidRDefault="00184689" w:rsidP="00184689">
      <w:pPr>
        <w:numPr>
          <w:ilvl w:val="0"/>
          <w:numId w:val="3"/>
        </w:numPr>
        <w:spacing w:before="100" w:beforeAutospacing="1" w:after="100" w:afterAutospacing="1" w:line="240" w:lineRule="auto"/>
        <w:jc w:val="both"/>
        <w:rPr>
          <w:rFonts w:ascii="Times New Roman" w:eastAsia="Times New Roman" w:hAnsi="Times New Roman" w:cs="Times New Roman"/>
          <w:sz w:val="24"/>
          <w:szCs w:val="24"/>
          <w:lang w:eastAsia="fr-FR"/>
        </w:rPr>
      </w:pPr>
      <w:r w:rsidRPr="00184689">
        <w:rPr>
          <w:rFonts w:ascii="Times New Roman" w:eastAsia="Times New Roman" w:hAnsi="Times New Roman" w:cs="Times New Roman"/>
          <w:b/>
          <w:bCs/>
          <w:sz w:val="24"/>
          <w:szCs w:val="24"/>
          <w:lang w:eastAsia="fr-FR"/>
        </w:rPr>
        <w:t>4 mars 2025</w:t>
      </w:r>
      <w:r w:rsidRPr="00184689">
        <w:rPr>
          <w:rFonts w:ascii="Times New Roman" w:eastAsia="Times New Roman" w:hAnsi="Times New Roman" w:cs="Times New Roman"/>
          <w:sz w:val="24"/>
          <w:szCs w:val="24"/>
          <w:lang w:eastAsia="fr-FR"/>
        </w:rPr>
        <w:t xml:space="preserve"> : Dépôt des demandes de maintien, renouvellement ou réintégration.</w:t>
      </w:r>
    </w:p>
    <w:p w14:paraId="094965EE" w14:textId="77777777" w:rsidR="00184689" w:rsidRDefault="00184689" w:rsidP="00184689">
      <w:pPr>
        <w:numPr>
          <w:ilvl w:val="0"/>
          <w:numId w:val="3"/>
        </w:numPr>
        <w:spacing w:before="100" w:beforeAutospacing="1" w:after="100" w:afterAutospacing="1" w:line="240" w:lineRule="auto"/>
        <w:jc w:val="both"/>
        <w:rPr>
          <w:rFonts w:ascii="Times New Roman" w:eastAsia="Times New Roman" w:hAnsi="Times New Roman" w:cs="Times New Roman"/>
          <w:sz w:val="24"/>
          <w:szCs w:val="24"/>
          <w:lang w:eastAsia="fr-FR"/>
        </w:rPr>
      </w:pPr>
      <w:r w:rsidRPr="00184689">
        <w:rPr>
          <w:rFonts w:ascii="Times New Roman" w:eastAsia="Times New Roman" w:hAnsi="Times New Roman" w:cs="Times New Roman"/>
          <w:b/>
          <w:bCs/>
          <w:sz w:val="24"/>
          <w:szCs w:val="24"/>
          <w:lang w:eastAsia="fr-FR"/>
        </w:rPr>
        <w:t>4 avril 2025</w:t>
      </w:r>
      <w:r w:rsidRPr="00184689">
        <w:rPr>
          <w:rFonts w:ascii="Times New Roman" w:eastAsia="Times New Roman" w:hAnsi="Times New Roman" w:cs="Times New Roman"/>
          <w:sz w:val="24"/>
          <w:szCs w:val="24"/>
          <w:lang w:eastAsia="fr-FR"/>
        </w:rPr>
        <w:t xml:space="preserve"> : Dernier délai pour les demandes de changement de discipline ou de changement définitif de discipline.</w:t>
      </w:r>
    </w:p>
    <w:p w14:paraId="5FD80EA3" w14:textId="77777777" w:rsidR="00184689" w:rsidRPr="00184689" w:rsidRDefault="00184689" w:rsidP="00184689">
      <w:pPr>
        <w:spacing w:before="100" w:beforeAutospacing="1" w:after="100" w:afterAutospacing="1" w:line="240" w:lineRule="auto"/>
        <w:jc w:val="both"/>
        <w:rPr>
          <w:rFonts w:ascii="Times New Roman" w:eastAsia="Times New Roman" w:hAnsi="Times New Roman" w:cs="Times New Roman"/>
          <w:sz w:val="24"/>
          <w:szCs w:val="24"/>
          <w:lang w:eastAsia="fr-FR"/>
        </w:rPr>
      </w:pPr>
    </w:p>
    <w:p w14:paraId="7EB65F60" w14:textId="77777777" w:rsidR="008B60CF" w:rsidRDefault="00184689" w:rsidP="00184689">
      <w:pPr>
        <w:spacing w:before="100" w:beforeAutospacing="1" w:after="100" w:afterAutospacing="1" w:line="240" w:lineRule="auto"/>
        <w:jc w:val="both"/>
        <w:rPr>
          <w:rFonts w:ascii="Times New Roman" w:eastAsia="Times New Roman" w:hAnsi="Times New Roman" w:cs="Times New Roman"/>
          <w:b/>
          <w:bCs/>
          <w:sz w:val="24"/>
          <w:szCs w:val="24"/>
          <w:lang w:eastAsia="fr-FR"/>
        </w:rPr>
      </w:pPr>
      <w:r w:rsidRPr="00184689">
        <w:rPr>
          <w:rFonts w:ascii="Times New Roman" w:eastAsia="Times New Roman" w:hAnsi="Times New Roman" w:cs="Times New Roman"/>
          <w:b/>
          <w:bCs/>
          <w:sz w:val="24"/>
          <w:szCs w:val="24"/>
          <w:lang w:eastAsia="fr-FR"/>
        </w:rPr>
        <w:lastRenderedPageBreak/>
        <w:t>6. Quelles sont les conditions de recevabilité d’une demande de détachement ?</w:t>
      </w:r>
    </w:p>
    <w:p w14:paraId="3575CFC0" w14:textId="77777777" w:rsidR="00184689" w:rsidRPr="00184689" w:rsidRDefault="00184689" w:rsidP="00184689">
      <w:pPr>
        <w:spacing w:before="100" w:beforeAutospacing="1" w:after="100" w:afterAutospacing="1" w:line="240" w:lineRule="auto"/>
        <w:jc w:val="both"/>
        <w:rPr>
          <w:rFonts w:ascii="Times New Roman" w:eastAsia="Times New Roman" w:hAnsi="Times New Roman" w:cs="Times New Roman"/>
          <w:sz w:val="24"/>
          <w:szCs w:val="24"/>
          <w:lang w:eastAsia="fr-FR"/>
        </w:rPr>
      </w:pPr>
      <w:r w:rsidRPr="00184689">
        <w:rPr>
          <w:rFonts w:ascii="Times New Roman" w:eastAsia="Times New Roman" w:hAnsi="Times New Roman" w:cs="Times New Roman"/>
          <w:sz w:val="24"/>
          <w:szCs w:val="24"/>
          <w:lang w:eastAsia="fr-FR"/>
        </w:rPr>
        <w:t xml:space="preserve">Les demandes doivent être complètes et avoir l’avis favorable du supérieur hiérarchique ou de l’autorité de gestion. Les candidatures doivent respecter les critères </w:t>
      </w:r>
      <w:r w:rsidR="008B60CF">
        <w:rPr>
          <w:rFonts w:ascii="Times New Roman" w:eastAsia="Times New Roman" w:hAnsi="Times New Roman" w:cs="Times New Roman"/>
          <w:sz w:val="24"/>
          <w:szCs w:val="24"/>
          <w:lang w:eastAsia="fr-FR"/>
        </w:rPr>
        <w:t xml:space="preserve">mentionnées dans </w:t>
      </w:r>
      <w:r w:rsidRPr="00184689">
        <w:rPr>
          <w:rFonts w:ascii="Times New Roman" w:eastAsia="Times New Roman" w:hAnsi="Times New Roman" w:cs="Times New Roman"/>
          <w:sz w:val="24"/>
          <w:szCs w:val="24"/>
          <w:lang w:eastAsia="fr-FR"/>
        </w:rPr>
        <w:t>la circulaire.</w:t>
      </w:r>
    </w:p>
    <w:p w14:paraId="03AFC58E" w14:textId="77777777" w:rsidR="008B60CF" w:rsidRDefault="00184689" w:rsidP="00184689">
      <w:pPr>
        <w:spacing w:before="100" w:beforeAutospacing="1" w:after="100" w:afterAutospacing="1" w:line="240" w:lineRule="auto"/>
        <w:jc w:val="both"/>
        <w:rPr>
          <w:rFonts w:ascii="Times New Roman" w:eastAsia="Times New Roman" w:hAnsi="Times New Roman" w:cs="Times New Roman"/>
          <w:b/>
          <w:bCs/>
          <w:sz w:val="24"/>
          <w:szCs w:val="24"/>
          <w:lang w:eastAsia="fr-FR"/>
        </w:rPr>
      </w:pPr>
      <w:r w:rsidRPr="00184689">
        <w:rPr>
          <w:rFonts w:ascii="Times New Roman" w:eastAsia="Times New Roman" w:hAnsi="Times New Roman" w:cs="Times New Roman"/>
          <w:b/>
          <w:bCs/>
          <w:sz w:val="24"/>
          <w:szCs w:val="24"/>
          <w:lang w:eastAsia="fr-FR"/>
        </w:rPr>
        <w:t>7. Quel accompagnement est prévu pour les candidats à la reconversion ?</w:t>
      </w:r>
    </w:p>
    <w:p w14:paraId="093A9309" w14:textId="77777777" w:rsidR="00184689" w:rsidRPr="00184689" w:rsidRDefault="00184689" w:rsidP="00184689">
      <w:pPr>
        <w:spacing w:before="100" w:beforeAutospacing="1" w:after="100" w:afterAutospacing="1" w:line="240" w:lineRule="auto"/>
        <w:jc w:val="both"/>
        <w:rPr>
          <w:rFonts w:ascii="Times New Roman" w:eastAsia="Times New Roman" w:hAnsi="Times New Roman" w:cs="Times New Roman"/>
          <w:sz w:val="24"/>
          <w:szCs w:val="24"/>
          <w:lang w:eastAsia="fr-FR"/>
        </w:rPr>
      </w:pPr>
      <w:r w:rsidRPr="00184689">
        <w:rPr>
          <w:rFonts w:ascii="Times New Roman" w:eastAsia="Times New Roman" w:hAnsi="Times New Roman" w:cs="Times New Roman"/>
          <w:sz w:val="24"/>
          <w:szCs w:val="24"/>
          <w:lang w:eastAsia="fr-FR"/>
        </w:rPr>
        <w:t>Un accompagnement personnalisé est mis en place pour chaque candidat, incluant des formations adaptées selon le profil et les besoins. L’accompagnement est assuré par les services RH et les corps d'inspection.</w:t>
      </w:r>
    </w:p>
    <w:p w14:paraId="27276775" w14:textId="77777777" w:rsidR="00184689" w:rsidRPr="00184689" w:rsidRDefault="00184689" w:rsidP="00184689">
      <w:pPr>
        <w:spacing w:before="100" w:beforeAutospacing="1" w:after="100" w:afterAutospacing="1" w:line="240" w:lineRule="auto"/>
        <w:jc w:val="both"/>
        <w:rPr>
          <w:rFonts w:ascii="Times New Roman" w:eastAsia="Times New Roman" w:hAnsi="Times New Roman" w:cs="Times New Roman"/>
          <w:sz w:val="24"/>
          <w:szCs w:val="24"/>
          <w:lang w:eastAsia="fr-FR"/>
        </w:rPr>
      </w:pPr>
      <w:r w:rsidRPr="00184689">
        <w:rPr>
          <w:rFonts w:ascii="Times New Roman" w:eastAsia="Times New Roman" w:hAnsi="Times New Roman" w:cs="Times New Roman"/>
          <w:b/>
          <w:bCs/>
          <w:sz w:val="24"/>
          <w:szCs w:val="24"/>
          <w:lang w:eastAsia="fr-FR"/>
        </w:rPr>
        <w:t>8. Quels types de reconversion sont possibles ?</w:t>
      </w:r>
    </w:p>
    <w:p w14:paraId="2DB8CD45" w14:textId="77777777" w:rsidR="00184689" w:rsidRPr="00184689" w:rsidRDefault="00184689" w:rsidP="00184689">
      <w:pPr>
        <w:numPr>
          <w:ilvl w:val="0"/>
          <w:numId w:val="4"/>
        </w:numPr>
        <w:spacing w:before="100" w:beforeAutospacing="1" w:after="100" w:afterAutospacing="1" w:line="240" w:lineRule="auto"/>
        <w:jc w:val="both"/>
        <w:rPr>
          <w:rFonts w:ascii="Times New Roman" w:eastAsia="Times New Roman" w:hAnsi="Times New Roman" w:cs="Times New Roman"/>
          <w:sz w:val="24"/>
          <w:szCs w:val="24"/>
          <w:lang w:eastAsia="fr-FR"/>
        </w:rPr>
      </w:pPr>
      <w:r w:rsidRPr="00184689">
        <w:rPr>
          <w:rFonts w:ascii="Times New Roman" w:eastAsia="Times New Roman" w:hAnsi="Times New Roman" w:cs="Times New Roman"/>
          <w:b/>
          <w:bCs/>
          <w:sz w:val="24"/>
          <w:szCs w:val="24"/>
          <w:lang w:eastAsia="fr-FR"/>
        </w:rPr>
        <w:t>Changement de discipline</w:t>
      </w:r>
      <w:r w:rsidRPr="00184689">
        <w:rPr>
          <w:rFonts w:ascii="Times New Roman" w:eastAsia="Times New Roman" w:hAnsi="Times New Roman" w:cs="Times New Roman"/>
          <w:sz w:val="24"/>
          <w:szCs w:val="24"/>
          <w:lang w:eastAsia="fr-FR"/>
        </w:rPr>
        <w:t xml:space="preserve"> : pour les enseignants du second degré (ex : changer de discipline enseignée).</w:t>
      </w:r>
    </w:p>
    <w:p w14:paraId="25A79AC6" w14:textId="77777777" w:rsidR="00184689" w:rsidRPr="00184689" w:rsidRDefault="00184689" w:rsidP="00184689">
      <w:pPr>
        <w:numPr>
          <w:ilvl w:val="0"/>
          <w:numId w:val="4"/>
        </w:numPr>
        <w:spacing w:before="100" w:beforeAutospacing="1" w:after="100" w:afterAutospacing="1" w:line="240" w:lineRule="auto"/>
        <w:jc w:val="both"/>
        <w:rPr>
          <w:rFonts w:ascii="Times New Roman" w:eastAsia="Times New Roman" w:hAnsi="Times New Roman" w:cs="Times New Roman"/>
          <w:sz w:val="24"/>
          <w:szCs w:val="24"/>
          <w:lang w:eastAsia="fr-FR"/>
        </w:rPr>
      </w:pPr>
      <w:r w:rsidRPr="00184689">
        <w:rPr>
          <w:rFonts w:ascii="Times New Roman" w:eastAsia="Times New Roman" w:hAnsi="Times New Roman" w:cs="Times New Roman"/>
          <w:b/>
          <w:bCs/>
          <w:sz w:val="24"/>
          <w:szCs w:val="24"/>
          <w:lang w:eastAsia="fr-FR"/>
        </w:rPr>
        <w:t>Changement de corps</w:t>
      </w:r>
      <w:r w:rsidRPr="00184689">
        <w:rPr>
          <w:rFonts w:ascii="Times New Roman" w:eastAsia="Times New Roman" w:hAnsi="Times New Roman" w:cs="Times New Roman"/>
          <w:sz w:val="24"/>
          <w:szCs w:val="24"/>
          <w:lang w:eastAsia="fr-FR"/>
        </w:rPr>
        <w:t xml:space="preserve"> : par détachement, permettant un passage d'un corps à un autre, par exemple, de CPE à enseignant dans une autre discipline.</w:t>
      </w:r>
    </w:p>
    <w:p w14:paraId="29E95514" w14:textId="77777777" w:rsidR="008B60CF" w:rsidRDefault="00184689" w:rsidP="00184689">
      <w:pPr>
        <w:spacing w:before="100" w:beforeAutospacing="1" w:after="100" w:afterAutospacing="1" w:line="240" w:lineRule="auto"/>
        <w:jc w:val="both"/>
        <w:rPr>
          <w:rFonts w:ascii="Times New Roman" w:eastAsia="Times New Roman" w:hAnsi="Times New Roman" w:cs="Times New Roman"/>
          <w:b/>
          <w:bCs/>
          <w:sz w:val="24"/>
          <w:szCs w:val="24"/>
          <w:lang w:eastAsia="fr-FR"/>
        </w:rPr>
      </w:pPr>
      <w:r w:rsidRPr="00184689">
        <w:rPr>
          <w:rFonts w:ascii="Times New Roman" w:eastAsia="Times New Roman" w:hAnsi="Times New Roman" w:cs="Times New Roman"/>
          <w:b/>
          <w:bCs/>
          <w:sz w:val="24"/>
          <w:szCs w:val="24"/>
          <w:lang w:eastAsia="fr-FR"/>
        </w:rPr>
        <w:t>9. Quels sont les critères d’évaluation des candidatures ?</w:t>
      </w:r>
    </w:p>
    <w:p w14:paraId="7771AE1D" w14:textId="77777777" w:rsidR="00184689" w:rsidRPr="00184689" w:rsidRDefault="00184689" w:rsidP="00184689">
      <w:pPr>
        <w:spacing w:before="100" w:beforeAutospacing="1" w:after="100" w:afterAutospacing="1" w:line="240" w:lineRule="auto"/>
        <w:jc w:val="both"/>
        <w:rPr>
          <w:rFonts w:ascii="Times New Roman" w:eastAsia="Times New Roman" w:hAnsi="Times New Roman" w:cs="Times New Roman"/>
          <w:sz w:val="24"/>
          <w:szCs w:val="24"/>
          <w:lang w:eastAsia="fr-FR"/>
        </w:rPr>
      </w:pPr>
      <w:r w:rsidRPr="00184689">
        <w:rPr>
          <w:rFonts w:ascii="Times New Roman" w:eastAsia="Times New Roman" w:hAnsi="Times New Roman" w:cs="Times New Roman"/>
          <w:sz w:val="24"/>
          <w:szCs w:val="24"/>
          <w:lang w:eastAsia="fr-FR"/>
        </w:rPr>
        <w:t>Les candidatures sont évaluées par les corps d’inspection, qui examineront la motivation, la pertinence du projet professionnel et les compétences du candidat. Un entretien peut être proposé.</w:t>
      </w:r>
    </w:p>
    <w:p w14:paraId="5F31842C" w14:textId="77777777" w:rsidR="008B60CF" w:rsidRDefault="00184689" w:rsidP="00184689">
      <w:pPr>
        <w:spacing w:before="100" w:beforeAutospacing="1" w:after="100" w:afterAutospacing="1" w:line="240" w:lineRule="auto"/>
        <w:jc w:val="both"/>
        <w:rPr>
          <w:rFonts w:ascii="Times New Roman" w:eastAsia="Times New Roman" w:hAnsi="Times New Roman" w:cs="Times New Roman"/>
          <w:b/>
          <w:bCs/>
          <w:sz w:val="24"/>
          <w:szCs w:val="24"/>
          <w:lang w:eastAsia="fr-FR"/>
        </w:rPr>
      </w:pPr>
      <w:r w:rsidRPr="00184689">
        <w:rPr>
          <w:rFonts w:ascii="Times New Roman" w:eastAsia="Times New Roman" w:hAnsi="Times New Roman" w:cs="Times New Roman"/>
          <w:b/>
          <w:bCs/>
          <w:sz w:val="24"/>
          <w:szCs w:val="24"/>
          <w:lang w:eastAsia="fr-FR"/>
        </w:rPr>
        <w:t>10. Quand la décision finale sera-t-elle prise ?</w:t>
      </w:r>
    </w:p>
    <w:p w14:paraId="09A86CB8" w14:textId="77777777" w:rsidR="00184689" w:rsidRPr="00184689" w:rsidRDefault="00184689" w:rsidP="00184689">
      <w:pPr>
        <w:spacing w:before="100" w:beforeAutospacing="1" w:after="100" w:afterAutospacing="1" w:line="240" w:lineRule="auto"/>
        <w:jc w:val="both"/>
        <w:rPr>
          <w:rFonts w:ascii="Times New Roman" w:eastAsia="Times New Roman" w:hAnsi="Times New Roman" w:cs="Times New Roman"/>
          <w:sz w:val="24"/>
          <w:szCs w:val="24"/>
          <w:lang w:eastAsia="fr-FR"/>
        </w:rPr>
      </w:pPr>
      <w:r w:rsidRPr="00184689">
        <w:rPr>
          <w:rFonts w:ascii="Times New Roman" w:eastAsia="Times New Roman" w:hAnsi="Times New Roman" w:cs="Times New Roman"/>
          <w:sz w:val="24"/>
          <w:szCs w:val="24"/>
          <w:lang w:eastAsia="fr-FR"/>
        </w:rPr>
        <w:t xml:space="preserve">Les décisions seront communiquées à partir du </w:t>
      </w:r>
      <w:r w:rsidRPr="00184689">
        <w:rPr>
          <w:rFonts w:ascii="Times New Roman" w:eastAsia="Times New Roman" w:hAnsi="Times New Roman" w:cs="Times New Roman"/>
          <w:b/>
          <w:bCs/>
          <w:sz w:val="24"/>
          <w:szCs w:val="24"/>
          <w:lang w:eastAsia="fr-FR"/>
        </w:rPr>
        <w:t>5 juin 2025</w:t>
      </w:r>
      <w:r w:rsidRPr="00184689">
        <w:rPr>
          <w:rFonts w:ascii="Times New Roman" w:eastAsia="Times New Roman" w:hAnsi="Times New Roman" w:cs="Times New Roman"/>
          <w:sz w:val="24"/>
          <w:szCs w:val="24"/>
          <w:lang w:eastAsia="fr-FR"/>
        </w:rPr>
        <w:t xml:space="preserve">. Le détachement ou le changement de discipline sera effectif à partir du </w:t>
      </w:r>
      <w:r w:rsidRPr="00184689">
        <w:rPr>
          <w:rFonts w:ascii="Times New Roman" w:eastAsia="Times New Roman" w:hAnsi="Times New Roman" w:cs="Times New Roman"/>
          <w:b/>
          <w:bCs/>
          <w:sz w:val="24"/>
          <w:szCs w:val="24"/>
          <w:lang w:eastAsia="fr-FR"/>
        </w:rPr>
        <w:t>1er septembre 2025</w:t>
      </w:r>
      <w:r w:rsidRPr="00184689">
        <w:rPr>
          <w:rFonts w:ascii="Times New Roman" w:eastAsia="Times New Roman" w:hAnsi="Times New Roman" w:cs="Times New Roman"/>
          <w:sz w:val="24"/>
          <w:szCs w:val="24"/>
          <w:lang w:eastAsia="fr-FR"/>
        </w:rPr>
        <w:t>.</w:t>
      </w:r>
    </w:p>
    <w:p w14:paraId="1D5F956E" w14:textId="77777777" w:rsidR="00184689" w:rsidRPr="00184689" w:rsidRDefault="00BD02BB" w:rsidP="00184689">
      <w:pPr>
        <w:spacing w:before="100" w:beforeAutospacing="1" w:after="100" w:afterAutospacing="1" w:line="240" w:lineRule="auto"/>
        <w:jc w:val="both"/>
        <w:rPr>
          <w:rFonts w:ascii="Times New Roman" w:eastAsia="Times New Roman" w:hAnsi="Times New Roman" w:cs="Times New Roman"/>
          <w:sz w:val="24"/>
          <w:szCs w:val="24"/>
          <w:lang w:eastAsia="fr-FR"/>
        </w:rPr>
      </w:pPr>
      <w:r>
        <w:rPr>
          <w:rFonts w:ascii="Times New Roman" w:eastAsia="Times New Roman" w:hAnsi="Times New Roman" w:cs="Times New Roman"/>
          <w:b/>
          <w:bCs/>
          <w:sz w:val="24"/>
          <w:szCs w:val="24"/>
          <w:lang w:eastAsia="fr-FR"/>
        </w:rPr>
        <w:t>11. Quelles sont les dates à retenir ?</w:t>
      </w:r>
    </w:p>
    <w:p w14:paraId="76F4547B" w14:textId="77777777" w:rsidR="00184689" w:rsidRPr="00184689" w:rsidRDefault="00184689" w:rsidP="00184689">
      <w:pPr>
        <w:numPr>
          <w:ilvl w:val="0"/>
          <w:numId w:val="5"/>
        </w:numPr>
        <w:spacing w:before="100" w:beforeAutospacing="1" w:after="100" w:afterAutospacing="1" w:line="240" w:lineRule="auto"/>
        <w:jc w:val="both"/>
        <w:rPr>
          <w:rFonts w:ascii="Times New Roman" w:eastAsia="Times New Roman" w:hAnsi="Times New Roman" w:cs="Times New Roman"/>
          <w:sz w:val="24"/>
          <w:szCs w:val="24"/>
          <w:lang w:eastAsia="fr-FR"/>
        </w:rPr>
      </w:pPr>
      <w:r w:rsidRPr="00184689">
        <w:rPr>
          <w:rFonts w:ascii="Times New Roman" w:eastAsia="Times New Roman" w:hAnsi="Times New Roman" w:cs="Times New Roman"/>
          <w:b/>
          <w:bCs/>
          <w:sz w:val="24"/>
          <w:szCs w:val="24"/>
          <w:lang w:eastAsia="fr-FR"/>
        </w:rPr>
        <w:t>13 janvier – 7 février 2025</w:t>
      </w:r>
      <w:r w:rsidRPr="00184689">
        <w:rPr>
          <w:rFonts w:ascii="Times New Roman" w:eastAsia="Times New Roman" w:hAnsi="Times New Roman" w:cs="Times New Roman"/>
          <w:sz w:val="24"/>
          <w:szCs w:val="24"/>
          <w:lang w:eastAsia="fr-FR"/>
        </w:rPr>
        <w:t xml:space="preserve"> : Dépôt des demandes de détachement via PEGASE.</w:t>
      </w:r>
    </w:p>
    <w:p w14:paraId="1659E361" w14:textId="77777777" w:rsidR="00184689" w:rsidRPr="00184689" w:rsidRDefault="00184689" w:rsidP="00184689">
      <w:pPr>
        <w:numPr>
          <w:ilvl w:val="0"/>
          <w:numId w:val="5"/>
        </w:numPr>
        <w:spacing w:before="100" w:beforeAutospacing="1" w:after="100" w:afterAutospacing="1" w:line="240" w:lineRule="auto"/>
        <w:jc w:val="both"/>
        <w:rPr>
          <w:rFonts w:ascii="Times New Roman" w:eastAsia="Times New Roman" w:hAnsi="Times New Roman" w:cs="Times New Roman"/>
          <w:sz w:val="24"/>
          <w:szCs w:val="24"/>
          <w:lang w:eastAsia="fr-FR"/>
        </w:rPr>
      </w:pPr>
      <w:r w:rsidRPr="00184689">
        <w:rPr>
          <w:rFonts w:ascii="Times New Roman" w:eastAsia="Times New Roman" w:hAnsi="Times New Roman" w:cs="Times New Roman"/>
          <w:b/>
          <w:bCs/>
          <w:sz w:val="24"/>
          <w:szCs w:val="24"/>
          <w:lang w:eastAsia="fr-FR"/>
        </w:rPr>
        <w:t>Avant le 4 mars 2025</w:t>
      </w:r>
      <w:r w:rsidRPr="00184689">
        <w:rPr>
          <w:rFonts w:ascii="Times New Roman" w:eastAsia="Times New Roman" w:hAnsi="Times New Roman" w:cs="Times New Roman"/>
          <w:sz w:val="24"/>
          <w:szCs w:val="24"/>
          <w:lang w:eastAsia="fr-FR"/>
        </w:rPr>
        <w:t xml:space="preserve"> : Demande de maintien, renouvellement ou réintégration.</w:t>
      </w:r>
    </w:p>
    <w:p w14:paraId="1174BAE9" w14:textId="77777777" w:rsidR="00184689" w:rsidRPr="00184689" w:rsidRDefault="00184689" w:rsidP="00184689">
      <w:pPr>
        <w:numPr>
          <w:ilvl w:val="0"/>
          <w:numId w:val="5"/>
        </w:numPr>
        <w:spacing w:before="100" w:beforeAutospacing="1" w:after="100" w:afterAutospacing="1" w:line="240" w:lineRule="auto"/>
        <w:jc w:val="both"/>
        <w:rPr>
          <w:rFonts w:ascii="Times New Roman" w:eastAsia="Times New Roman" w:hAnsi="Times New Roman" w:cs="Times New Roman"/>
          <w:sz w:val="24"/>
          <w:szCs w:val="24"/>
          <w:lang w:eastAsia="fr-FR"/>
        </w:rPr>
      </w:pPr>
      <w:r w:rsidRPr="00184689">
        <w:rPr>
          <w:rFonts w:ascii="Times New Roman" w:eastAsia="Times New Roman" w:hAnsi="Times New Roman" w:cs="Times New Roman"/>
          <w:b/>
          <w:bCs/>
          <w:sz w:val="24"/>
          <w:szCs w:val="24"/>
          <w:lang w:eastAsia="fr-FR"/>
        </w:rPr>
        <w:t>Avant le 4 avril 2025</w:t>
      </w:r>
      <w:r w:rsidRPr="00184689">
        <w:rPr>
          <w:rFonts w:ascii="Times New Roman" w:eastAsia="Times New Roman" w:hAnsi="Times New Roman" w:cs="Times New Roman"/>
          <w:sz w:val="24"/>
          <w:szCs w:val="24"/>
          <w:lang w:eastAsia="fr-FR"/>
        </w:rPr>
        <w:t xml:space="preserve"> : Changement de discipline ou changement définitif de discipline.</w:t>
      </w:r>
    </w:p>
    <w:p w14:paraId="463338BD" w14:textId="77777777" w:rsidR="00184689" w:rsidRPr="00184689" w:rsidRDefault="00184689" w:rsidP="00184689">
      <w:pPr>
        <w:numPr>
          <w:ilvl w:val="0"/>
          <w:numId w:val="5"/>
        </w:numPr>
        <w:spacing w:before="100" w:beforeAutospacing="1" w:after="100" w:afterAutospacing="1" w:line="240" w:lineRule="auto"/>
        <w:jc w:val="both"/>
        <w:rPr>
          <w:rFonts w:ascii="Times New Roman" w:eastAsia="Times New Roman" w:hAnsi="Times New Roman" w:cs="Times New Roman"/>
          <w:sz w:val="24"/>
          <w:szCs w:val="24"/>
          <w:lang w:eastAsia="fr-FR"/>
        </w:rPr>
      </w:pPr>
      <w:r w:rsidRPr="00184689">
        <w:rPr>
          <w:rFonts w:ascii="Times New Roman" w:eastAsia="Times New Roman" w:hAnsi="Times New Roman" w:cs="Times New Roman"/>
          <w:b/>
          <w:bCs/>
          <w:sz w:val="24"/>
          <w:szCs w:val="24"/>
          <w:lang w:eastAsia="fr-FR"/>
        </w:rPr>
        <w:t>Mai 2025</w:t>
      </w:r>
      <w:r w:rsidRPr="00184689">
        <w:rPr>
          <w:rFonts w:ascii="Times New Roman" w:eastAsia="Times New Roman" w:hAnsi="Times New Roman" w:cs="Times New Roman"/>
          <w:sz w:val="24"/>
          <w:szCs w:val="24"/>
          <w:lang w:eastAsia="fr-FR"/>
        </w:rPr>
        <w:t xml:space="preserve"> : Instruction des dossiers et transmission des décisions à la DGRH.</w:t>
      </w:r>
    </w:p>
    <w:p w14:paraId="36147810" w14:textId="77777777" w:rsidR="00184689" w:rsidRPr="00184689" w:rsidRDefault="00184689" w:rsidP="00184689">
      <w:pPr>
        <w:numPr>
          <w:ilvl w:val="0"/>
          <w:numId w:val="5"/>
        </w:numPr>
        <w:spacing w:before="100" w:beforeAutospacing="1" w:after="100" w:afterAutospacing="1" w:line="240" w:lineRule="auto"/>
        <w:jc w:val="both"/>
        <w:rPr>
          <w:rFonts w:ascii="Times New Roman" w:eastAsia="Times New Roman" w:hAnsi="Times New Roman" w:cs="Times New Roman"/>
          <w:sz w:val="24"/>
          <w:szCs w:val="24"/>
          <w:lang w:eastAsia="fr-FR"/>
        </w:rPr>
      </w:pPr>
      <w:r w:rsidRPr="00184689">
        <w:rPr>
          <w:rFonts w:ascii="Times New Roman" w:eastAsia="Times New Roman" w:hAnsi="Times New Roman" w:cs="Times New Roman"/>
          <w:b/>
          <w:bCs/>
          <w:sz w:val="24"/>
          <w:szCs w:val="24"/>
          <w:lang w:eastAsia="fr-FR"/>
        </w:rPr>
        <w:t>1er septembre 2025</w:t>
      </w:r>
      <w:r w:rsidRPr="00184689">
        <w:rPr>
          <w:rFonts w:ascii="Times New Roman" w:eastAsia="Times New Roman" w:hAnsi="Times New Roman" w:cs="Times New Roman"/>
          <w:sz w:val="24"/>
          <w:szCs w:val="24"/>
          <w:lang w:eastAsia="fr-FR"/>
        </w:rPr>
        <w:t xml:space="preserve"> : Début du détachement ou intégration dans le nouveau corps.</w:t>
      </w:r>
    </w:p>
    <w:p w14:paraId="4A4EC9A4" w14:textId="77777777" w:rsidR="00BD02BB" w:rsidRDefault="00BD02BB" w:rsidP="00184689">
      <w:pPr>
        <w:spacing w:before="100" w:beforeAutospacing="1" w:after="100" w:afterAutospacing="1" w:line="240" w:lineRule="auto"/>
        <w:jc w:val="both"/>
        <w:rPr>
          <w:rFonts w:ascii="Times New Roman" w:eastAsia="Times New Roman" w:hAnsi="Times New Roman" w:cs="Times New Roman"/>
          <w:sz w:val="24"/>
          <w:szCs w:val="24"/>
          <w:lang w:eastAsia="fr-FR"/>
        </w:rPr>
      </w:pPr>
    </w:p>
    <w:p w14:paraId="4B9A6B86" w14:textId="77777777" w:rsidR="00D61DA7" w:rsidRDefault="00184689" w:rsidP="00D03D54">
      <w:pPr>
        <w:spacing w:before="100" w:beforeAutospacing="1" w:after="100" w:afterAutospacing="1" w:line="240" w:lineRule="auto"/>
        <w:jc w:val="both"/>
      </w:pPr>
      <w:r w:rsidRPr="00184689">
        <w:rPr>
          <w:rFonts w:ascii="Times New Roman" w:eastAsia="Times New Roman" w:hAnsi="Times New Roman" w:cs="Times New Roman"/>
          <w:sz w:val="24"/>
          <w:szCs w:val="24"/>
          <w:lang w:eastAsia="fr-FR"/>
        </w:rPr>
        <w:t>Le dispositif de reconversion professionnelle offre une opportunité de réorientation pour les personnels de l’Éducation nationale. En respectant le calendrier et en suivant les étapes précises de la procédure, chaque candidat pourra bénéficier d’un parcours de reconversion adapté à ses aspirations professionnelles.</w:t>
      </w:r>
    </w:p>
    <w:sectPr w:rsidR="00D61DA7" w:rsidSect="00D03D54">
      <w:footerReference w:type="default" r:id="rId9"/>
      <w:pgSz w:w="11906" w:h="16838"/>
      <w:pgMar w:top="1021" w:right="1418" w:bottom="851"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A87B3B9" w14:textId="77777777" w:rsidR="000B3477" w:rsidRDefault="000B3477" w:rsidP="00184689">
      <w:pPr>
        <w:spacing w:after="0" w:line="240" w:lineRule="auto"/>
      </w:pPr>
      <w:r>
        <w:separator/>
      </w:r>
    </w:p>
  </w:endnote>
  <w:endnote w:type="continuationSeparator" w:id="0">
    <w:p w14:paraId="79DE6EC0" w14:textId="77777777" w:rsidR="000B3477" w:rsidRDefault="000B3477" w:rsidP="0018468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A0002AEF" w:usb1="4000207B" w:usb2="00000000"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961942026"/>
      <w:docPartObj>
        <w:docPartGallery w:val="Page Numbers (Bottom of Page)"/>
        <w:docPartUnique/>
      </w:docPartObj>
    </w:sdtPr>
    <w:sdtEndPr/>
    <w:sdtContent>
      <w:p w14:paraId="25F7AB7F" w14:textId="092E59DD" w:rsidR="00184689" w:rsidRDefault="00184689">
        <w:pPr>
          <w:pStyle w:val="Pieddepage"/>
          <w:jc w:val="center"/>
        </w:pPr>
        <w:r>
          <w:fldChar w:fldCharType="begin"/>
        </w:r>
        <w:r>
          <w:instrText>PAGE   \* MERGEFORMAT</w:instrText>
        </w:r>
        <w:r>
          <w:fldChar w:fldCharType="separate"/>
        </w:r>
        <w:r w:rsidR="00B352CB">
          <w:rPr>
            <w:noProof/>
          </w:rPr>
          <w:t>1</w:t>
        </w:r>
        <w:r>
          <w:fldChar w:fldCharType="end"/>
        </w:r>
      </w:p>
    </w:sdtContent>
  </w:sdt>
  <w:p w14:paraId="297AE089" w14:textId="77777777" w:rsidR="00184689" w:rsidRDefault="00184689">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5474A94" w14:textId="77777777" w:rsidR="000B3477" w:rsidRDefault="000B3477" w:rsidP="00184689">
      <w:pPr>
        <w:spacing w:after="0" w:line="240" w:lineRule="auto"/>
      </w:pPr>
      <w:r>
        <w:separator/>
      </w:r>
    </w:p>
  </w:footnote>
  <w:footnote w:type="continuationSeparator" w:id="0">
    <w:p w14:paraId="41330E27" w14:textId="77777777" w:rsidR="000B3477" w:rsidRDefault="000B3477" w:rsidP="0018468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95E52BA"/>
    <w:multiLevelType w:val="multilevel"/>
    <w:tmpl w:val="F97A75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22E14BFC"/>
    <w:multiLevelType w:val="multilevel"/>
    <w:tmpl w:val="78C0D1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340A1A65"/>
    <w:multiLevelType w:val="multilevel"/>
    <w:tmpl w:val="8DCC73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4BAB1396"/>
    <w:multiLevelType w:val="multilevel"/>
    <w:tmpl w:val="1474FC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6E726171"/>
    <w:multiLevelType w:val="multilevel"/>
    <w:tmpl w:val="1488E6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0"/>
  </w:num>
  <w:num w:numId="3">
    <w:abstractNumId w:val="2"/>
  </w:num>
  <w:num w:numId="4">
    <w:abstractNumId w:val="4"/>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84689"/>
    <w:rsid w:val="000B3477"/>
    <w:rsid w:val="00184689"/>
    <w:rsid w:val="008B60CF"/>
    <w:rsid w:val="00B352CB"/>
    <w:rsid w:val="00BD02BB"/>
    <w:rsid w:val="00C17C49"/>
    <w:rsid w:val="00D03D54"/>
    <w:rsid w:val="00D61DA7"/>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6561B1C"/>
  <w15:chartTrackingRefBased/>
  <w15:docId w15:val="{4BAFA596-8AD8-425B-9C67-2D05EFF058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184689"/>
    <w:pPr>
      <w:ind w:left="720"/>
      <w:contextualSpacing/>
    </w:pPr>
  </w:style>
  <w:style w:type="paragraph" w:styleId="En-tte">
    <w:name w:val="header"/>
    <w:basedOn w:val="Normal"/>
    <w:link w:val="En-tteCar"/>
    <w:uiPriority w:val="99"/>
    <w:unhideWhenUsed/>
    <w:rsid w:val="00184689"/>
    <w:pPr>
      <w:tabs>
        <w:tab w:val="center" w:pos="4536"/>
        <w:tab w:val="right" w:pos="9072"/>
      </w:tabs>
      <w:spacing w:after="0" w:line="240" w:lineRule="auto"/>
    </w:pPr>
  </w:style>
  <w:style w:type="character" w:customStyle="1" w:styleId="En-tteCar">
    <w:name w:val="En-tête Car"/>
    <w:basedOn w:val="Policepardfaut"/>
    <w:link w:val="En-tte"/>
    <w:uiPriority w:val="99"/>
    <w:rsid w:val="00184689"/>
  </w:style>
  <w:style w:type="paragraph" w:styleId="Pieddepage">
    <w:name w:val="footer"/>
    <w:basedOn w:val="Normal"/>
    <w:link w:val="PieddepageCar"/>
    <w:uiPriority w:val="99"/>
    <w:unhideWhenUsed/>
    <w:rsid w:val="00184689"/>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184689"/>
  </w:style>
  <w:style w:type="character" w:styleId="Marquedecommentaire">
    <w:name w:val="annotation reference"/>
    <w:basedOn w:val="Policepardfaut"/>
    <w:uiPriority w:val="99"/>
    <w:semiHidden/>
    <w:unhideWhenUsed/>
    <w:rsid w:val="00D03D54"/>
    <w:rPr>
      <w:sz w:val="16"/>
      <w:szCs w:val="16"/>
    </w:rPr>
  </w:style>
  <w:style w:type="paragraph" w:styleId="Commentaire">
    <w:name w:val="annotation text"/>
    <w:basedOn w:val="Normal"/>
    <w:link w:val="CommentaireCar"/>
    <w:uiPriority w:val="99"/>
    <w:semiHidden/>
    <w:unhideWhenUsed/>
    <w:rsid w:val="00D03D54"/>
    <w:pPr>
      <w:spacing w:line="240" w:lineRule="auto"/>
    </w:pPr>
    <w:rPr>
      <w:sz w:val="20"/>
      <w:szCs w:val="20"/>
    </w:rPr>
  </w:style>
  <w:style w:type="character" w:customStyle="1" w:styleId="CommentaireCar">
    <w:name w:val="Commentaire Car"/>
    <w:basedOn w:val="Policepardfaut"/>
    <w:link w:val="Commentaire"/>
    <w:uiPriority w:val="99"/>
    <w:semiHidden/>
    <w:rsid w:val="00D03D54"/>
    <w:rPr>
      <w:sz w:val="20"/>
      <w:szCs w:val="20"/>
    </w:rPr>
  </w:style>
  <w:style w:type="paragraph" w:styleId="Objetducommentaire">
    <w:name w:val="annotation subject"/>
    <w:basedOn w:val="Commentaire"/>
    <w:next w:val="Commentaire"/>
    <w:link w:val="ObjetducommentaireCar"/>
    <w:uiPriority w:val="99"/>
    <w:semiHidden/>
    <w:unhideWhenUsed/>
    <w:rsid w:val="00D03D54"/>
    <w:rPr>
      <w:b/>
      <w:bCs/>
    </w:rPr>
  </w:style>
  <w:style w:type="character" w:customStyle="1" w:styleId="ObjetducommentaireCar">
    <w:name w:val="Objet du commentaire Car"/>
    <w:basedOn w:val="CommentaireCar"/>
    <w:link w:val="Objetducommentaire"/>
    <w:uiPriority w:val="99"/>
    <w:semiHidden/>
    <w:rsid w:val="00D03D54"/>
    <w:rPr>
      <w:b/>
      <w:bCs/>
      <w:sz w:val="20"/>
      <w:szCs w:val="20"/>
    </w:rPr>
  </w:style>
  <w:style w:type="paragraph" w:styleId="Textedebulles">
    <w:name w:val="Balloon Text"/>
    <w:basedOn w:val="Normal"/>
    <w:link w:val="TextedebullesCar"/>
    <w:uiPriority w:val="99"/>
    <w:semiHidden/>
    <w:unhideWhenUsed/>
    <w:rsid w:val="00D03D54"/>
    <w:pPr>
      <w:spacing w:after="0" w:line="240" w:lineRule="auto"/>
    </w:pPr>
    <w:rPr>
      <w:rFonts w:ascii="Segoe UI" w:hAnsi="Segoe UI" w:cs="Segoe UI"/>
      <w:sz w:val="18"/>
      <w:szCs w:val="18"/>
    </w:rPr>
  </w:style>
  <w:style w:type="character" w:customStyle="1" w:styleId="TextedebullesCar">
    <w:name w:val="Texte de bulles Car"/>
    <w:basedOn w:val="Policepardfaut"/>
    <w:link w:val="Textedebulles"/>
    <w:uiPriority w:val="99"/>
    <w:semiHidden/>
    <w:rsid w:val="00D03D54"/>
    <w:rPr>
      <w:rFonts w:ascii="Segoe UI" w:hAnsi="Segoe UI" w:cs="Segoe UI"/>
      <w:sz w:val="18"/>
      <w:szCs w:val="18"/>
    </w:rPr>
  </w:style>
  <w:style w:type="character" w:styleId="Lienhypertexte">
    <w:name w:val="Hyperlink"/>
    <w:basedOn w:val="Policepardfaut"/>
    <w:uiPriority w:val="99"/>
    <w:unhideWhenUsed/>
    <w:rsid w:val="00D03D54"/>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153084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dpe-mobilites@ac-paris.fr" TargetMode="Externa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661</Words>
  <Characters>3638</Characters>
  <Application>Microsoft Office Word</Application>
  <DocSecurity>0</DocSecurity>
  <Lines>30</Lines>
  <Paragraphs>8</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4291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Yohann Prunier</dc:creator>
  <cp:keywords/>
  <dc:description/>
  <cp:lastModifiedBy>Utilisateur Windows</cp:lastModifiedBy>
  <cp:revision>2</cp:revision>
  <dcterms:created xsi:type="dcterms:W3CDTF">2025-01-09T12:54:00Z</dcterms:created>
  <dcterms:modified xsi:type="dcterms:W3CDTF">2025-01-09T12:54:00Z</dcterms:modified>
</cp:coreProperties>
</file>