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BC" w:rsidRDefault="00F776BC">
      <w:pPr>
        <w:pStyle w:val="Corpsdetexte"/>
        <w:spacing w:before="1"/>
        <w:rPr>
          <w:rFonts w:ascii="Times New Roman"/>
          <w:sz w:val="12"/>
        </w:rPr>
      </w:pPr>
      <w:bookmarkStart w:id="0" w:name="_GoBack"/>
      <w:bookmarkEnd w:id="0"/>
    </w:p>
    <w:p w:rsidR="00F776BC" w:rsidRDefault="00140BAE">
      <w:pPr>
        <w:pStyle w:val="Corpsdetexte"/>
        <w:ind w:left="309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inline distT="0" distB="0" distL="0" distR="0">
                <wp:extent cx="6226810" cy="295910"/>
                <wp:effectExtent l="9525" t="0" r="2539" b="888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6810" cy="29591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76BC" w:rsidRDefault="00140BAE">
                            <w:pPr>
                              <w:spacing w:before="5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ANNEXE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 w:rsidR="00F776BC" w:rsidRDefault="00140BAE">
                            <w:pPr>
                              <w:spacing w:before="14"/>
                              <w:ind w:left="1" w:right="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L’EMPLOI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TEMPS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0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" filled="f" strokeweight=".16936mm">
                <v:path arrowok="t"/>
                <v:textbox inset="0,0,0,0">
                  <w:txbxContent>
                    <w:p w:rsidR="00F776BC" w:rsidRDefault="00140BAE">
                      <w:pPr>
                        <w:spacing w:before="5"/>
                        <w:ind w:right="1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ANNEXE</w:t>
                      </w:r>
                      <w:r>
                        <w:rPr>
                          <w:rFonts w:asci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2</w:t>
                      </w:r>
                    </w:p>
                    <w:p w:rsidR="00F776BC" w:rsidRDefault="00140BAE">
                      <w:pPr>
                        <w:spacing w:before="14"/>
                        <w:ind w:left="1" w:right="1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L’EMPLOI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TEMPS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76BC" w:rsidRDefault="00F776BC">
      <w:pPr>
        <w:pStyle w:val="Corpsdetexte"/>
        <w:spacing w:before="7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1275"/>
        <w:gridCol w:w="1135"/>
        <w:gridCol w:w="1133"/>
        <w:gridCol w:w="993"/>
        <w:gridCol w:w="1193"/>
      </w:tblGrid>
      <w:tr w:rsidR="00F776BC">
        <w:trPr>
          <w:trHeight w:val="633"/>
        </w:trPr>
        <w:tc>
          <w:tcPr>
            <w:tcW w:w="9392" w:type="dxa"/>
            <w:gridSpan w:val="6"/>
          </w:tcPr>
          <w:p w:rsidR="00F776BC" w:rsidRDefault="00140BAE">
            <w:pPr>
              <w:pStyle w:val="TableParagraph"/>
              <w:spacing w:before="176" w:line="210" w:lineRule="atLeast"/>
              <w:ind w:left="3881" w:right="2736" w:hanging="1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Répartition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journées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formation/établissement Stagiaires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mi-temps</w:t>
            </w:r>
          </w:p>
        </w:tc>
      </w:tr>
      <w:tr w:rsidR="00F776BC">
        <w:trPr>
          <w:trHeight w:val="225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Disciplines</w:t>
            </w:r>
          </w:p>
        </w:tc>
        <w:tc>
          <w:tcPr>
            <w:tcW w:w="1275" w:type="dxa"/>
          </w:tcPr>
          <w:p w:rsidR="00F776BC" w:rsidRDefault="00140BAE">
            <w:pPr>
              <w:pStyle w:val="TableParagraph"/>
              <w:spacing w:before="0"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Lundi</w:t>
            </w:r>
          </w:p>
        </w:tc>
        <w:tc>
          <w:tcPr>
            <w:tcW w:w="1135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Mardi</w:t>
            </w:r>
          </w:p>
        </w:tc>
        <w:tc>
          <w:tcPr>
            <w:tcW w:w="113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Mercredi</w:t>
            </w:r>
          </w:p>
        </w:tc>
        <w:tc>
          <w:tcPr>
            <w:tcW w:w="99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Jeudi</w:t>
            </w:r>
          </w:p>
        </w:tc>
        <w:tc>
          <w:tcPr>
            <w:tcW w:w="1193" w:type="dxa"/>
          </w:tcPr>
          <w:p w:rsidR="00F776BC" w:rsidRDefault="00140BAE">
            <w:pPr>
              <w:pStyle w:val="TableParagraph"/>
              <w:spacing w:before="0" w:line="180" w:lineRule="exact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Vendredi</w:t>
            </w:r>
          </w:p>
        </w:tc>
      </w:tr>
      <w:tr w:rsidR="00F776BC">
        <w:trPr>
          <w:trHeight w:val="225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EPS</w:t>
            </w:r>
          </w:p>
        </w:tc>
        <w:tc>
          <w:tcPr>
            <w:tcW w:w="1275" w:type="dxa"/>
          </w:tcPr>
          <w:p w:rsidR="00F776BC" w:rsidRDefault="00140BAE">
            <w:pPr>
              <w:pStyle w:val="TableParagraph"/>
              <w:spacing w:before="0" w:line="180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5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99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</w:tr>
      <w:tr w:rsidR="00F776BC">
        <w:trPr>
          <w:trHeight w:val="225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Arabe</w:t>
            </w:r>
          </w:p>
        </w:tc>
        <w:tc>
          <w:tcPr>
            <w:tcW w:w="1275" w:type="dxa"/>
          </w:tcPr>
          <w:p w:rsidR="00F776BC" w:rsidRDefault="00140BAE">
            <w:pPr>
              <w:pStyle w:val="TableParagraph"/>
              <w:spacing w:before="0" w:line="180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5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99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9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</w:tr>
      <w:tr w:rsidR="00F776BC">
        <w:trPr>
          <w:trHeight w:val="225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Histoire-Géographie</w:t>
            </w:r>
          </w:p>
        </w:tc>
        <w:tc>
          <w:tcPr>
            <w:tcW w:w="1275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5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993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3" w:type="dxa"/>
          </w:tcPr>
          <w:p w:rsidR="00F776BC" w:rsidRDefault="00140BAE">
            <w:pPr>
              <w:pStyle w:val="TableParagraph"/>
              <w:spacing w:before="0" w:line="180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  <w:tr w:rsidR="00F776BC">
        <w:trPr>
          <w:trHeight w:val="1903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276" w:lineRule="auto"/>
              <w:ind w:left="112" w:right="225"/>
              <w:rPr>
                <w:sz w:val="16"/>
              </w:rPr>
            </w:pPr>
            <w:r>
              <w:rPr>
                <w:sz w:val="16"/>
              </w:rPr>
              <w:t>Allemand – Anglais - Arts plastiques– Biochimie GB - Chinois- Coiffure - Documentation – Education musicale – Enseignement artistique et Arts appliqués – Espagnol – Italien – LDS – Lettres anglais – Lettres espagnol – Lettres HG – Maths Sc Physiques - Phil</w:t>
            </w:r>
            <w:r>
              <w:rPr>
                <w:sz w:val="16"/>
              </w:rPr>
              <w:t>osophie –Sciences économiques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PSYEn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</w:p>
          <w:p w:rsidR="00F776BC" w:rsidRDefault="00140BAE">
            <w:pPr>
              <w:pStyle w:val="TableParagraph"/>
              <w:spacing w:before="0" w:line="240" w:lineRule="auto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Techniques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médico-sociales</w:t>
            </w:r>
          </w:p>
        </w:tc>
        <w:tc>
          <w:tcPr>
            <w:tcW w:w="1275" w:type="dxa"/>
          </w:tcPr>
          <w:p w:rsidR="00F776BC" w:rsidRDefault="00140BAE">
            <w:pPr>
              <w:pStyle w:val="TableParagraph"/>
              <w:spacing w:before="0" w:line="180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5" w:type="dxa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99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0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93" w:type="dxa"/>
          </w:tcPr>
          <w:p w:rsidR="00F776BC" w:rsidRDefault="00140BAE">
            <w:pPr>
              <w:pStyle w:val="TableParagraph"/>
              <w:spacing w:before="0" w:line="180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  <w:tr w:rsidR="00F776BC">
        <w:trPr>
          <w:trHeight w:val="2116"/>
        </w:trPr>
        <w:tc>
          <w:tcPr>
            <w:tcW w:w="3663" w:type="dxa"/>
          </w:tcPr>
          <w:p w:rsidR="00F776BC" w:rsidRDefault="00140BAE">
            <w:pPr>
              <w:pStyle w:val="TableParagraph"/>
              <w:spacing w:before="0" w:line="276" w:lineRule="auto"/>
              <w:ind w:left="112" w:right="225"/>
              <w:rPr>
                <w:sz w:val="16"/>
              </w:rPr>
            </w:pPr>
            <w:r>
              <w:rPr>
                <w:sz w:val="16"/>
              </w:rPr>
              <w:t>Biotechnologie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 Education – Génie civil – Génie industriel toutes options – Génie électrique toutes options – Génie mécanique toutes options – Génie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thermique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Hôtellerie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toutes options - Lettres classiques - Lettres modernes- Mathématiques - Numérique et sciences info</w:t>
            </w:r>
            <w:r>
              <w:rPr>
                <w:sz w:val="16"/>
              </w:rPr>
              <w:t>rmatiques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SII toutes options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Sciences physiques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chimiques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-Sciences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</w:p>
          <w:p w:rsidR="00F776BC" w:rsidRDefault="00140BAE">
            <w:pPr>
              <w:pStyle w:val="TableParagraph"/>
              <w:spacing w:before="0"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terre</w:t>
            </w:r>
          </w:p>
        </w:tc>
        <w:tc>
          <w:tcPr>
            <w:tcW w:w="1275" w:type="dxa"/>
          </w:tcPr>
          <w:p w:rsidR="00F776BC" w:rsidRDefault="00140BAE">
            <w:pPr>
              <w:pStyle w:val="TableParagraph"/>
              <w:spacing w:before="0" w:line="183" w:lineRule="exact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35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3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133" w:type="dxa"/>
            <w:shd w:val="clear" w:color="auto" w:fill="92D050"/>
          </w:tcPr>
          <w:p w:rsidR="00F776BC" w:rsidRDefault="00140BAE">
            <w:pPr>
              <w:pStyle w:val="TableParagraph"/>
              <w:spacing w:before="0" w:line="183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F</w:t>
            </w:r>
          </w:p>
        </w:tc>
        <w:tc>
          <w:tcPr>
            <w:tcW w:w="993" w:type="dxa"/>
          </w:tcPr>
          <w:p w:rsidR="00F776BC" w:rsidRDefault="00140BAE">
            <w:pPr>
              <w:pStyle w:val="TableParagraph"/>
              <w:spacing w:before="0" w:line="183" w:lineRule="exact"/>
              <w:ind w:left="112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193" w:type="dxa"/>
          </w:tcPr>
          <w:p w:rsidR="00F776BC" w:rsidRDefault="00140BAE">
            <w:pPr>
              <w:pStyle w:val="TableParagraph"/>
              <w:spacing w:before="0" w:line="183" w:lineRule="exact"/>
              <w:ind w:left="111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</w:tr>
    </w:tbl>
    <w:p w:rsidR="00F776BC" w:rsidRDefault="00140BAE">
      <w:pPr>
        <w:pStyle w:val="Corpsdetexte"/>
        <w:rPr>
          <w:rFonts w:ascii="Times New Roman"/>
          <w:sz w:val="4"/>
        </w:rPr>
      </w:pPr>
      <w:r>
        <w:rPr>
          <w:rFonts w:ascii="Times New Roman"/>
          <w:noProof/>
          <w:sz w:val="4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44576</wp:posOffset>
                </wp:positionV>
                <wp:extent cx="789305" cy="3778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305" cy="377825"/>
                          <a:chOff x="0" y="0"/>
                          <a:chExt cx="789305" cy="3778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71525" y="0"/>
                            <a:ext cx="1778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93040">
                                <a:moveTo>
                                  <a:pt x="17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39"/>
                                </a:lnTo>
                                <a:lnTo>
                                  <a:pt x="17780" y="193039"/>
                                </a:ln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44" y="4445"/>
                            <a:ext cx="12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0">
                                <a:moveTo>
                                  <a:pt x="0" y="0"/>
                                </a:moveTo>
                                <a:lnTo>
                                  <a:pt x="0" y="368300"/>
                                </a:lnTo>
                              </a:path>
                            </a:pathLst>
                          </a:custGeom>
                          <a:ln w="86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89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77190">
                                <a:moveTo>
                                  <a:pt x="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189"/>
                                </a:lnTo>
                                <a:lnTo>
                                  <a:pt x="8890" y="377189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4445"/>
                            <a:ext cx="755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>
                                <a:moveTo>
                                  <a:pt x="0" y="0"/>
                                </a:moveTo>
                                <a:lnTo>
                                  <a:pt x="755015" y="0"/>
                                </a:lnTo>
                              </a:path>
                            </a:pathLst>
                          </a:custGeom>
                          <a:ln w="8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254" y="0"/>
                            <a:ext cx="763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270" h="8890">
                                <a:moveTo>
                                  <a:pt x="76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763270" y="8890"/>
                                </a:lnTo>
                                <a:lnTo>
                                  <a:pt x="76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44" y="188595"/>
                            <a:ext cx="775970" cy="184785"/>
                          </a:xfrm>
                          <a:prstGeom prst="rect">
                            <a:avLst/>
                          </a:prstGeom>
                          <a:ln w="86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776BC" w:rsidRDefault="00140BAE">
                              <w:pPr>
                                <w:spacing w:before="20"/>
                                <w:ind w:left="2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>Etablissement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254" y="8890"/>
                            <a:ext cx="763270" cy="175895"/>
                          </a:xfrm>
                          <a:prstGeom prst="rect">
                            <a:avLst/>
                          </a:prstGeom>
                          <a:solidFill>
                            <a:srgbClr val="A9D08E"/>
                          </a:solidFill>
                        </wps:spPr>
                        <wps:txbx>
                          <w:txbxContent>
                            <w:p w:rsidR="00F776BC" w:rsidRDefault="00140BAE">
                              <w:pPr>
                                <w:spacing w:before="16"/>
                                <w:ind w:left="26"/>
                                <w:rPr>
                                  <w:rFonts w:ascii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50.45pt;margin-top:3.5pt;width:62.15pt;height:29.75pt;z-index:-15728128;mso-wrap-distance-left:0;mso-wrap-distance-right:0;mso-position-horizontal-relative:page;mso-position-vertical-relative:text" coordsize="789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">
                <v:shape id="Graphic 5" o:spid="_x0000_s1028" style="position:absolute;left:7715;width:178;height:1930;visibility:visible;mso-wrap-style:square;v-text-anchor:top" coordsize="1778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" path="m17780,l,,,193039r17780,l17780,xe" fillcolor="black" stroked="f">
                  <v:path arrowok="t"/>
                </v:shape>
                <v:shape id="Graphic 6" o:spid="_x0000_s1029" style="position:absolute;left:44;top:44;width:13;height:3683;visibility:visible;mso-wrap-style:square;v-text-anchor:top" coordsize="127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" path="m,l,368300e" filled="f" strokeweight=".24094mm">
                  <v:path arrowok="t"/>
                </v:shape>
                <v:shape id="Graphic 7" o:spid="_x0000_s1030" style="position:absolute;width:88;height:3771;visibility:visible;mso-wrap-style:square;v-text-anchor:top" coordsize="889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" path="m8890,l,,,377189r8890,l8890,xe" fillcolor="black" stroked="f">
                  <v:path arrowok="t"/>
                </v:shape>
                <v:shape id="Graphic 8" o:spid="_x0000_s1031" style="position:absolute;left:127;top:44;width:7550;height:13;visibility:visible;mso-wrap-style:square;v-text-anchor:top" coordsize="755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" path="m,l755015,e" filled="f" strokeweight=".23808mm">
                  <v:path arrowok="t"/>
                </v:shape>
                <v:shape id="Graphic 9" o:spid="_x0000_s1032" style="position:absolute;left:82;width:7633;height:88;visibility:visible;mso-wrap-style:square;v-text-anchor:top" coordsize="76327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" path="m763270,l,,,8890r763270,l763270,xe" fillcolor="black" stroked="f">
                  <v:path arrowok="t"/>
                </v:shape>
                <v:shape id="Textbox 10" o:spid="_x0000_s1033" type="#_x0000_t202" style="position:absolute;left:44;top:1885;width:776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" filled="f" strokeweight=".24094mm">
                  <v:textbox inset="0,0,0,0">
                    <w:txbxContent>
                      <w:p w:rsidR="00F776BC" w:rsidRDefault="00140BAE">
                        <w:pPr>
                          <w:spacing w:before="20"/>
                          <w:ind w:left="2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</w:rPr>
                          <w:t>Etablissement</w:t>
                        </w:r>
                      </w:p>
                    </w:txbxContent>
                  </v:textbox>
                </v:shape>
                <v:shape id="Textbox 11" o:spid="_x0000_s1034" type="#_x0000_t202" style="position:absolute;left:82;top:88;width:7633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" fillcolor="#a9d08e" stroked="f">
                  <v:textbox inset="0,0,0,0">
                    <w:txbxContent>
                      <w:p w:rsidR="00F776BC" w:rsidRDefault="00140BAE">
                        <w:pPr>
                          <w:spacing w:before="16"/>
                          <w:ind w:left="26"/>
                          <w:rPr>
                            <w:rFonts w:ascii="Times New Roman"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2"/>
                          </w:rPr>
                          <w:t>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76BC" w:rsidRDefault="00F776BC">
      <w:pPr>
        <w:pStyle w:val="Corpsdetexte"/>
        <w:spacing w:before="6"/>
        <w:rPr>
          <w:rFonts w:ascii="Times New Roman"/>
        </w:rPr>
      </w:pPr>
    </w:p>
    <w:p w:rsidR="00F776BC" w:rsidRDefault="00140BAE">
      <w:pPr>
        <w:pStyle w:val="Corpsdetexte"/>
        <w:spacing w:after="10" w:line="276" w:lineRule="auto"/>
        <w:ind w:left="112"/>
      </w:pPr>
      <w:r>
        <w:t>S’agissant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contractuels</w:t>
      </w:r>
      <w:r>
        <w:rPr>
          <w:spacing w:val="-14"/>
        </w:rPr>
        <w:t xml:space="preserve"> </w:t>
      </w:r>
      <w:r>
        <w:t>alternants,</w:t>
      </w:r>
      <w:r>
        <w:rPr>
          <w:spacing w:val="-14"/>
        </w:rPr>
        <w:t xml:space="preserve"> </w:t>
      </w:r>
      <w:r>
        <w:t>l’emploi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temps</w:t>
      </w:r>
      <w:r>
        <w:rPr>
          <w:spacing w:val="-14"/>
        </w:rPr>
        <w:t xml:space="preserve"> </w:t>
      </w:r>
      <w:r>
        <w:t>doit</w:t>
      </w:r>
      <w:r>
        <w:rPr>
          <w:spacing w:val="-14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établi</w:t>
      </w:r>
      <w:r>
        <w:rPr>
          <w:spacing w:val="-14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répartition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journées définies ci-dessous 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074"/>
        <w:gridCol w:w="1074"/>
        <w:gridCol w:w="1074"/>
        <w:gridCol w:w="1074"/>
        <w:gridCol w:w="1074"/>
        <w:gridCol w:w="1559"/>
      </w:tblGrid>
      <w:tr w:rsidR="00F776BC">
        <w:trPr>
          <w:trHeight w:hRule="exact" w:val="600"/>
        </w:trPr>
        <w:tc>
          <w:tcPr>
            <w:tcW w:w="7518" w:type="dxa"/>
            <w:gridSpan w:val="6"/>
          </w:tcPr>
          <w:p w:rsidR="00F776BC" w:rsidRDefault="00140BAE">
            <w:pPr>
              <w:pStyle w:val="TableParagraph"/>
              <w:spacing w:before="0" w:line="282" w:lineRule="exact"/>
              <w:ind w:left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Répartition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des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journées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formation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/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Etablissement</w:t>
            </w:r>
          </w:p>
          <w:p w:rsidR="00F776BC" w:rsidRDefault="00140BAE">
            <w:pPr>
              <w:pStyle w:val="TableParagraph"/>
              <w:spacing w:before="30" w:line="253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M2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MEEF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Contractuel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Alternant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  <w:right w:val="nil"/>
            </w:tcBorders>
          </w:tcPr>
          <w:p w:rsidR="00F776BC" w:rsidRDefault="00F776B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Disciplines</w:t>
            </w:r>
          </w:p>
        </w:tc>
        <w:tc>
          <w:tcPr>
            <w:tcW w:w="1074" w:type="dxa"/>
          </w:tcPr>
          <w:p w:rsidR="00F776BC" w:rsidRDefault="00140BAE">
            <w:pPr>
              <w:pStyle w:val="TableParagraph"/>
              <w:spacing w:before="10"/>
              <w:ind w:left="33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Lundi</w:t>
            </w:r>
          </w:p>
        </w:tc>
        <w:tc>
          <w:tcPr>
            <w:tcW w:w="1074" w:type="dxa"/>
          </w:tcPr>
          <w:p w:rsidR="00F776BC" w:rsidRDefault="00140BAE">
            <w:pPr>
              <w:pStyle w:val="TableParagraph"/>
              <w:spacing w:before="10"/>
              <w:ind w:left="32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Mardi</w:t>
            </w:r>
          </w:p>
        </w:tc>
        <w:tc>
          <w:tcPr>
            <w:tcW w:w="1074" w:type="dxa"/>
          </w:tcPr>
          <w:p w:rsidR="00F776BC" w:rsidRDefault="00140BAE">
            <w:pPr>
              <w:pStyle w:val="TableParagraph"/>
              <w:spacing w:before="10"/>
              <w:ind w:left="2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Mercredi</w:t>
            </w:r>
          </w:p>
        </w:tc>
        <w:tc>
          <w:tcPr>
            <w:tcW w:w="1074" w:type="dxa"/>
          </w:tcPr>
          <w:p w:rsidR="00F776BC" w:rsidRDefault="00140BAE">
            <w:pPr>
              <w:pStyle w:val="TableParagraph"/>
              <w:spacing w:before="10"/>
              <w:ind w:left="34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Jeudi</w:t>
            </w:r>
          </w:p>
        </w:tc>
        <w:tc>
          <w:tcPr>
            <w:tcW w:w="1074" w:type="dxa"/>
          </w:tcPr>
          <w:p w:rsidR="00F776BC" w:rsidRDefault="00140BAE">
            <w:pPr>
              <w:pStyle w:val="TableParagraph"/>
              <w:spacing w:before="10"/>
              <w:ind w:left="1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Vendredi</w:t>
            </w:r>
          </w:p>
        </w:tc>
        <w:tc>
          <w:tcPr>
            <w:tcW w:w="1559" w:type="dxa"/>
            <w:vMerge/>
            <w:tcBorders>
              <w:top w:val="nil"/>
              <w:bottom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Allemand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 w:val="restart"/>
            <w:tcBorders>
              <w:top w:val="nil"/>
              <w:right w:val="nil"/>
            </w:tcBorders>
          </w:tcPr>
          <w:p w:rsidR="00F776BC" w:rsidRDefault="00F776BC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Anglais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Arabe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Arts</w:t>
            </w:r>
            <w:r>
              <w:rPr>
                <w:rFonts w:ascii="Calibri"/>
                <w:b/>
                <w:spacing w:val="-3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Plastiques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Chinois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Documentation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Economie-</w:t>
            </w:r>
            <w:r>
              <w:rPr>
                <w:rFonts w:ascii="Calibri"/>
                <w:b/>
                <w:spacing w:val="-2"/>
                <w:sz w:val="17"/>
              </w:rPr>
              <w:t>Gestion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Education</w:t>
            </w:r>
            <w:r>
              <w:rPr>
                <w:rFonts w:ascii="Calibri"/>
                <w:b/>
                <w:spacing w:val="4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(CPE)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Education</w:t>
            </w:r>
            <w:r>
              <w:rPr>
                <w:rFonts w:ascii="Calibri"/>
                <w:b/>
                <w:spacing w:val="4"/>
                <w:sz w:val="17"/>
              </w:rPr>
              <w:t xml:space="preserve"> </w:t>
            </w:r>
            <w:r>
              <w:rPr>
                <w:rFonts w:ascii="Calibri"/>
                <w:b/>
                <w:spacing w:val="-2"/>
                <w:sz w:val="17"/>
              </w:rPr>
              <w:t>musicale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EPS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Espagnol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Histoire-</w:t>
            </w:r>
            <w:r>
              <w:rPr>
                <w:rFonts w:ascii="Calibri" w:hAnsi="Calibri"/>
                <w:b/>
                <w:spacing w:val="-2"/>
                <w:sz w:val="17"/>
              </w:rPr>
              <w:t>Géographie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Italien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Lettres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spacing w:before="1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Mathématiques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2"/>
                <w:sz w:val="17"/>
              </w:rPr>
              <w:t>Philosohie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right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231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Physique-</w:t>
            </w:r>
            <w:r>
              <w:rPr>
                <w:rFonts w:ascii="Calibri"/>
                <w:b/>
                <w:spacing w:val="-2"/>
                <w:sz w:val="17"/>
              </w:rPr>
              <w:t>Chimie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tcBorders>
              <w:right w:val="single" w:sz="12" w:space="0" w:color="000000"/>
            </w:tcBorders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B4C5E7"/>
          </w:tcPr>
          <w:p w:rsidR="00F776BC" w:rsidRDefault="00140BAE">
            <w:pPr>
              <w:pStyle w:val="TableParagraph"/>
              <w:spacing w:before="92" w:line="250" w:lineRule="exact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05"/>
              </w:rPr>
              <w:t>Formation</w:t>
            </w:r>
          </w:p>
        </w:tc>
      </w:tr>
      <w:tr w:rsidR="00F776BC">
        <w:trPr>
          <w:trHeight w:hRule="exact" w:val="145"/>
        </w:trPr>
        <w:tc>
          <w:tcPr>
            <w:tcW w:w="2148" w:type="dxa"/>
            <w:vMerge w:val="restart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SES</w:t>
            </w:r>
          </w:p>
        </w:tc>
        <w:tc>
          <w:tcPr>
            <w:tcW w:w="1074" w:type="dxa"/>
            <w:vMerge w:val="restart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vMerge w:val="restart"/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vMerge w:val="restart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vMerge w:val="restart"/>
            <w:shd w:val="clear" w:color="auto" w:fill="B4C5E7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vMerge w:val="restart"/>
            <w:tcBorders>
              <w:right w:val="single" w:sz="12" w:space="0" w:color="000000"/>
            </w:tcBorders>
            <w:shd w:val="clear" w:color="auto" w:fill="E1EEDA"/>
          </w:tcPr>
          <w:p w:rsidR="00F776BC" w:rsidRDefault="00140BAE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  <w:shd w:val="clear" w:color="auto" w:fill="B4C5E7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  <w:tr w:rsidR="00F776BC">
        <w:trPr>
          <w:trHeight w:hRule="exact" w:val="85"/>
        </w:trPr>
        <w:tc>
          <w:tcPr>
            <w:tcW w:w="2148" w:type="dxa"/>
            <w:vMerge/>
            <w:tcBorders>
              <w:top w:val="nil"/>
            </w:tcBorders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B4C5E7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E1EEDA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B4C5E7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  <w:shd w:val="clear" w:color="auto" w:fill="B4C5E7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  <w:right w:val="single" w:sz="12" w:space="0" w:color="000000"/>
            </w:tcBorders>
            <w:shd w:val="clear" w:color="auto" w:fill="E1EEDA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E1EEDA"/>
          </w:tcPr>
          <w:p w:rsidR="00F776BC" w:rsidRDefault="00140BAE">
            <w:pPr>
              <w:pStyle w:val="TableParagraph"/>
              <w:spacing w:before="15" w:line="266" w:lineRule="exact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105"/>
              </w:rPr>
              <w:t>Etablissement</w:t>
            </w:r>
          </w:p>
        </w:tc>
      </w:tr>
      <w:tr w:rsidR="00F776BC">
        <w:trPr>
          <w:trHeight w:hRule="exact" w:val="230"/>
        </w:trPr>
        <w:tc>
          <w:tcPr>
            <w:tcW w:w="2148" w:type="dx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5"/>
                <w:sz w:val="17"/>
              </w:rPr>
              <w:t>SVT</w:t>
            </w:r>
          </w:p>
        </w:tc>
        <w:tc>
          <w:tcPr>
            <w:tcW w:w="1074" w:type="dxa"/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shd w:val="clear" w:color="auto" w:fill="B4C5E7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F</w:t>
            </w:r>
          </w:p>
        </w:tc>
        <w:tc>
          <w:tcPr>
            <w:tcW w:w="1074" w:type="dxa"/>
            <w:tcBorders>
              <w:right w:val="single" w:sz="12" w:space="0" w:color="000000"/>
            </w:tcBorders>
            <w:shd w:val="clear" w:color="auto" w:fill="E1EEDA"/>
          </w:tcPr>
          <w:p w:rsidR="00F776BC" w:rsidRDefault="00140BAE">
            <w:pPr>
              <w:pStyle w:val="TableParagraph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10"/>
                <w:sz w:val="17"/>
              </w:rPr>
              <w:t>E</w:t>
            </w:r>
          </w:p>
        </w:tc>
        <w:tc>
          <w:tcPr>
            <w:tcW w:w="155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  <w:shd w:val="clear" w:color="auto" w:fill="E1EEDA"/>
          </w:tcPr>
          <w:p w:rsidR="00F776BC" w:rsidRDefault="00F776BC">
            <w:pPr>
              <w:rPr>
                <w:sz w:val="2"/>
                <w:szCs w:val="2"/>
              </w:rPr>
            </w:pPr>
          </w:p>
        </w:tc>
      </w:tr>
    </w:tbl>
    <w:p w:rsidR="00F776BC" w:rsidRDefault="00F776BC">
      <w:pPr>
        <w:rPr>
          <w:sz w:val="2"/>
          <w:szCs w:val="2"/>
        </w:rPr>
        <w:sectPr w:rsidR="00F776BC">
          <w:headerReference w:type="default" r:id="rId6"/>
          <w:footerReference w:type="default" r:id="rId7"/>
          <w:type w:val="continuous"/>
          <w:pgSz w:w="11930" w:h="16860"/>
          <w:pgMar w:top="2000" w:right="850" w:bottom="1600" w:left="850" w:header="459" w:footer="1410" w:gutter="0"/>
          <w:pgNumType w:start="6"/>
          <w:cols w:space="720"/>
        </w:sectPr>
      </w:pPr>
    </w:p>
    <w:p w:rsidR="00F776BC" w:rsidRDefault="00F776BC">
      <w:pPr>
        <w:pStyle w:val="Corpsdetexte"/>
      </w:pPr>
    </w:p>
    <w:p w:rsidR="00F776BC" w:rsidRDefault="00F776BC">
      <w:pPr>
        <w:pStyle w:val="Corpsdetexte"/>
        <w:spacing w:before="105"/>
      </w:pPr>
    </w:p>
    <w:p w:rsidR="00F776BC" w:rsidRDefault="00140BAE">
      <w:pPr>
        <w:pStyle w:val="Corpsdetexte"/>
        <w:ind w:left="112" w:right="121"/>
        <w:jc w:val="both"/>
      </w:pPr>
      <w:r>
        <w:t>Le</w:t>
      </w:r>
      <w:r>
        <w:rPr>
          <w:spacing w:val="-9"/>
        </w:rPr>
        <w:t xml:space="preserve"> </w:t>
      </w:r>
      <w:r>
        <w:t>calendrier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stagiaires</w:t>
      </w:r>
      <w:r>
        <w:rPr>
          <w:spacing w:val="-2"/>
        </w:rPr>
        <w:t xml:space="preserve"> </w:t>
      </w:r>
      <w:r>
        <w:t>d’observation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pratique</w:t>
      </w:r>
      <w:r>
        <w:rPr>
          <w:spacing w:val="-8"/>
        </w:rPr>
        <w:t xml:space="preserve"> </w:t>
      </w:r>
      <w:r>
        <w:t>accompagnée</w:t>
      </w:r>
      <w:r>
        <w:rPr>
          <w:spacing w:val="-8"/>
        </w:rPr>
        <w:t xml:space="preserve"> </w:t>
      </w:r>
      <w:r>
        <w:t>(SOPA)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cale</w:t>
      </w:r>
      <w:r>
        <w:rPr>
          <w:spacing w:val="-9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celui</w:t>
      </w:r>
      <w:r>
        <w:rPr>
          <w:spacing w:val="-9"/>
        </w:rPr>
        <w:t xml:space="preserve"> </w:t>
      </w:r>
      <w:r>
        <w:t>des contractuels alternants.</w:t>
      </w:r>
    </w:p>
    <w:p w:rsidR="00F776BC" w:rsidRDefault="00F776BC">
      <w:pPr>
        <w:pStyle w:val="Corpsdetexte"/>
        <w:spacing w:before="37"/>
      </w:pPr>
    </w:p>
    <w:p w:rsidR="00F776BC" w:rsidRDefault="00140BAE">
      <w:pPr>
        <w:pStyle w:val="Corpsdetexte"/>
        <w:spacing w:before="1" w:line="276" w:lineRule="auto"/>
        <w:ind w:left="112" w:right="219"/>
        <w:jc w:val="both"/>
      </w:pPr>
      <w:r>
        <w:t>Pour l’ensemble des stagiaires, le service devra correspondre à deux niveaux d'enseignement dans la mesure du possible afin de limit</w:t>
      </w:r>
      <w:r>
        <w:t>er le nombre de préparation de cours, sauf dans le cas de disciplines à quotité horaire réduite par classe.</w:t>
      </w:r>
    </w:p>
    <w:p w:rsidR="00F776BC" w:rsidRDefault="00F776BC">
      <w:pPr>
        <w:pStyle w:val="Corpsdetexte"/>
        <w:spacing w:before="90"/>
      </w:pPr>
    </w:p>
    <w:p w:rsidR="00F776BC" w:rsidRDefault="00140BAE">
      <w:pPr>
        <w:pStyle w:val="Corpsdetexte"/>
        <w:spacing w:line="276" w:lineRule="auto"/>
        <w:ind w:left="112" w:right="226"/>
        <w:jc w:val="both"/>
      </w:pPr>
      <w:r>
        <w:t>Il convient également de ne pas confier aux professeurs stagiaires et aux contractuels alternants de classes de terminale, dans la mesure du possib</w:t>
      </w:r>
      <w:r>
        <w:t>le, et en aucun cas les stagiaires ne peuvent assurer d’enseignements de spécialité de terminale préparant à une épreuve terminale du baccalauréat.</w:t>
      </w:r>
    </w:p>
    <w:p w:rsidR="00F776BC" w:rsidRDefault="00F776BC">
      <w:pPr>
        <w:pStyle w:val="Corpsdetexte"/>
        <w:spacing w:before="95"/>
      </w:pPr>
    </w:p>
    <w:p w:rsidR="00F776BC" w:rsidRDefault="00140BAE">
      <w:pPr>
        <w:pStyle w:val="Corpsdetexte"/>
        <w:spacing w:line="276" w:lineRule="auto"/>
        <w:ind w:left="112" w:right="226"/>
        <w:jc w:val="both"/>
      </w:pPr>
      <w:r>
        <w:t>De</w:t>
      </w:r>
      <w:r>
        <w:rPr>
          <w:spacing w:val="-8"/>
        </w:rPr>
        <w:t xml:space="preserve"> </w:t>
      </w:r>
      <w:r>
        <w:t>même</w:t>
      </w:r>
      <w:r>
        <w:rPr>
          <w:spacing w:val="-7"/>
        </w:rPr>
        <w:t xml:space="preserve"> </w:t>
      </w:r>
      <w:r>
        <w:t>l’enseignement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SNT (sciences</w:t>
      </w:r>
      <w:r>
        <w:rPr>
          <w:spacing w:val="-4"/>
        </w:rPr>
        <w:t xml:space="preserve"> </w:t>
      </w:r>
      <w:r>
        <w:t>numériques</w:t>
      </w:r>
      <w:r>
        <w:rPr>
          <w:spacing w:val="-1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technologie)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pourra</w:t>
      </w:r>
      <w:r>
        <w:rPr>
          <w:spacing w:val="-7"/>
        </w:rPr>
        <w:t xml:space="preserve"> </w:t>
      </w:r>
      <w:r>
        <w:t>pas être</w:t>
      </w:r>
      <w:r>
        <w:rPr>
          <w:spacing w:val="-5"/>
        </w:rPr>
        <w:t xml:space="preserve"> </w:t>
      </w:r>
      <w:r>
        <w:t>confié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stagiaire</w:t>
      </w:r>
      <w:r>
        <w:t xml:space="preserve"> lauréat d’un concours autre que le CAPES d’informatique.</w:t>
      </w:r>
    </w:p>
    <w:p w:rsidR="00F776BC" w:rsidRDefault="00F776BC">
      <w:pPr>
        <w:pStyle w:val="Corpsdetexte"/>
        <w:spacing w:before="88"/>
      </w:pPr>
    </w:p>
    <w:p w:rsidR="00F776BC" w:rsidRDefault="00140BAE">
      <w:pPr>
        <w:pStyle w:val="Corpsdetexte"/>
        <w:spacing w:before="1" w:line="278" w:lineRule="auto"/>
        <w:ind w:left="112" w:right="208"/>
        <w:jc w:val="both"/>
      </w:pPr>
      <w:r>
        <w:t>Pour</w:t>
      </w:r>
      <w:r>
        <w:rPr>
          <w:spacing w:val="-8"/>
        </w:rPr>
        <w:t xml:space="preserve"> </w:t>
      </w:r>
      <w:r>
        <w:t>l’ensemble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stagiaires</w:t>
      </w:r>
      <w:r>
        <w:rPr>
          <w:spacing w:val="-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contractuels</w:t>
      </w:r>
      <w:r>
        <w:rPr>
          <w:spacing w:val="-5"/>
        </w:rPr>
        <w:t xml:space="preserve"> </w:t>
      </w:r>
      <w:r>
        <w:t>alternants,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classes</w:t>
      </w:r>
      <w:r>
        <w:rPr>
          <w:spacing w:val="-10"/>
        </w:rPr>
        <w:t xml:space="preserve"> </w:t>
      </w:r>
      <w:r>
        <w:t>reconnues</w:t>
      </w:r>
      <w:r>
        <w:rPr>
          <w:spacing w:val="-5"/>
        </w:rPr>
        <w:t xml:space="preserve"> </w:t>
      </w:r>
      <w:r>
        <w:t>comme</w:t>
      </w:r>
      <w:r>
        <w:rPr>
          <w:spacing w:val="-14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difficiles</w:t>
      </w:r>
      <w:r>
        <w:rPr>
          <w:spacing w:val="-6"/>
        </w:rPr>
        <w:t xml:space="preserve"> </w:t>
      </w:r>
      <w:r>
        <w:t>»</w:t>
      </w:r>
      <w:r>
        <w:rPr>
          <w:spacing w:val="-10"/>
        </w:rPr>
        <w:t xml:space="preserve"> </w:t>
      </w:r>
      <w:r>
        <w:t>doivent</w:t>
      </w:r>
      <w:r>
        <w:rPr>
          <w:spacing w:val="-7"/>
        </w:rPr>
        <w:t xml:space="preserve"> </w:t>
      </w:r>
      <w:r>
        <w:t xml:space="preserve">être </w:t>
      </w:r>
      <w:r>
        <w:rPr>
          <w:spacing w:val="-2"/>
        </w:rPr>
        <w:t>évitées.</w:t>
      </w:r>
    </w:p>
    <w:p w:rsidR="00F776BC" w:rsidRDefault="00F776BC">
      <w:pPr>
        <w:pStyle w:val="Corpsdetexte"/>
        <w:spacing w:before="83"/>
      </w:pPr>
    </w:p>
    <w:p w:rsidR="00F776BC" w:rsidRDefault="00140BAE">
      <w:pPr>
        <w:pStyle w:val="Corpsdetexte"/>
        <w:spacing w:line="278" w:lineRule="auto"/>
        <w:ind w:left="112" w:right="236"/>
        <w:jc w:val="both"/>
      </w:pPr>
      <w:r>
        <w:t>Dans les cités scolaires, il est possible de leur confier des classes de collège et de lycée sous réserve des préconisations précédentes.</w:t>
      </w:r>
    </w:p>
    <w:p w:rsidR="00F776BC" w:rsidRDefault="00F776BC">
      <w:pPr>
        <w:pStyle w:val="Corpsdetexte"/>
        <w:spacing w:before="89"/>
      </w:pPr>
    </w:p>
    <w:p w:rsidR="00F776BC" w:rsidRDefault="00140BAE">
      <w:pPr>
        <w:pStyle w:val="Corpsdetexte"/>
        <w:spacing w:line="276" w:lineRule="auto"/>
        <w:ind w:left="112" w:right="206"/>
        <w:jc w:val="both"/>
      </w:pPr>
      <w:r>
        <w:t>Pour</w:t>
      </w:r>
      <w:r>
        <w:rPr>
          <w:spacing w:val="-14"/>
        </w:rPr>
        <w:t xml:space="preserve"> </w:t>
      </w:r>
      <w:r>
        <w:t>toutes</w:t>
      </w:r>
      <w:r>
        <w:rPr>
          <w:spacing w:val="-14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disciplines</w:t>
      </w:r>
      <w:r>
        <w:rPr>
          <w:spacing w:val="-11"/>
        </w:rPr>
        <w:t xml:space="preserve"> </w:t>
      </w:r>
      <w:r>
        <w:t>bivalentes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lycée</w:t>
      </w:r>
      <w:r>
        <w:rPr>
          <w:spacing w:val="-14"/>
        </w:rPr>
        <w:t xml:space="preserve"> </w:t>
      </w:r>
      <w:r>
        <w:t>professionnel,</w:t>
      </w:r>
      <w:r>
        <w:rPr>
          <w:spacing w:val="-8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stagiaire</w:t>
      </w:r>
      <w:r>
        <w:rPr>
          <w:spacing w:val="-11"/>
        </w:rPr>
        <w:t xml:space="preserve"> </w:t>
      </w:r>
      <w:r>
        <w:t>doit</w:t>
      </w:r>
      <w:r>
        <w:rPr>
          <w:spacing w:val="-12"/>
        </w:rPr>
        <w:t xml:space="preserve"> </w:t>
      </w:r>
      <w:r>
        <w:t>avoir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mixte</w:t>
      </w:r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 xml:space="preserve">chacune </w:t>
      </w:r>
      <w:r>
        <w:t>des deux composantes de la discipline (par exemple, pour les mathématiques-sciences en lycée professionnel, le stagiaire doit avoir un service mixte en mathématiques et en sciences-physiques).</w:t>
      </w:r>
    </w:p>
    <w:p w:rsidR="00F776BC" w:rsidRDefault="00F776BC">
      <w:pPr>
        <w:pStyle w:val="Corpsdetexte"/>
        <w:spacing w:before="95"/>
      </w:pPr>
    </w:p>
    <w:p w:rsidR="00F776BC" w:rsidRDefault="00140BAE">
      <w:pPr>
        <w:pStyle w:val="Corpsdetexte"/>
        <w:spacing w:line="276" w:lineRule="auto"/>
        <w:ind w:left="112" w:right="203"/>
        <w:jc w:val="both"/>
      </w:pPr>
      <w:r>
        <w:t>Enfin,</w:t>
      </w:r>
      <w:r>
        <w:rPr>
          <w:spacing w:val="-1"/>
        </w:rPr>
        <w:t xml:space="preserve"> </w:t>
      </w:r>
      <w:r>
        <w:t>les professeurs</w:t>
      </w:r>
      <w:r>
        <w:rPr>
          <w:spacing w:val="-2"/>
        </w:rPr>
        <w:t xml:space="preserve"> </w:t>
      </w:r>
      <w:r>
        <w:t>stagiaires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lettres</w:t>
      </w:r>
      <w:r>
        <w:rPr>
          <w:spacing w:val="-2"/>
        </w:rPr>
        <w:t xml:space="preserve"> </w:t>
      </w:r>
      <w:r>
        <w:t>classiques doiven</w:t>
      </w:r>
      <w:r>
        <w:t>t</w:t>
      </w:r>
      <w:r>
        <w:rPr>
          <w:spacing w:val="-1"/>
        </w:rPr>
        <w:t xml:space="preserve"> </w:t>
      </w:r>
      <w:r>
        <w:t>obligatoirement</w:t>
      </w:r>
      <w:r>
        <w:rPr>
          <w:spacing w:val="-3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2"/>
        </w:rPr>
        <w:t>français.</w:t>
      </w:r>
    </w:p>
    <w:sectPr w:rsidR="00F776BC">
      <w:pgSz w:w="11930" w:h="16860"/>
      <w:pgMar w:top="2000" w:right="850" w:bottom="1600" w:left="850" w:header="459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0BAE">
      <w:r>
        <w:separator/>
      </w:r>
    </w:p>
  </w:endnote>
  <w:endnote w:type="continuationSeparator" w:id="0">
    <w:p w:rsidR="00000000" w:rsidRDefault="0014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C" w:rsidRDefault="00140BAE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296512" behindDoc="1" locked="0" layoutInCell="1" allowOverlap="1">
              <wp:simplePos x="0" y="0"/>
              <wp:positionH relativeFrom="page">
                <wp:posOffset>3719448</wp:posOffset>
              </wp:positionH>
              <wp:positionV relativeFrom="page">
                <wp:posOffset>9665148</wp:posOffset>
              </wp:positionV>
              <wp:extent cx="13652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6BC" w:rsidRDefault="00140BAE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292.85pt;margin-top:761.05pt;width:10.75pt;height:9.8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" filled="f" stroked="f">
              <v:path arrowok="t"/>
              <v:textbox inset="0,0,0,0">
                <w:txbxContent>
                  <w:p w:rsidR="00F776BC" w:rsidRDefault="00140BAE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0BAE">
      <w:r>
        <w:separator/>
      </w:r>
    </w:p>
  </w:footnote>
  <w:footnote w:type="continuationSeparator" w:id="0">
    <w:p w:rsidR="00000000" w:rsidRDefault="0014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C" w:rsidRDefault="00140BAE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296000" behindDoc="1" locked="0" layoutInCell="1" allowOverlap="1">
          <wp:simplePos x="0" y="0"/>
          <wp:positionH relativeFrom="page">
            <wp:posOffset>751205</wp:posOffset>
          </wp:positionH>
          <wp:positionV relativeFrom="page">
            <wp:posOffset>291490</wp:posOffset>
          </wp:positionV>
          <wp:extent cx="973455" cy="839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3455" cy="839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BC"/>
    <w:rsid w:val="00140BAE"/>
    <w:rsid w:val="00F7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FB37F-9A6E-46B4-89DD-21B80E27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186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AIT HAMOUCHE Sarah</dc:creator>
  <cp:lastModifiedBy>Utilisateur Windows</cp:lastModifiedBy>
  <cp:revision>2</cp:revision>
  <dcterms:created xsi:type="dcterms:W3CDTF">2025-04-18T13:16:00Z</dcterms:created>
  <dcterms:modified xsi:type="dcterms:W3CDTF">2025-04-18T13:16:00Z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PDFsam Basic v5.1.3</vt:lpwstr>
  </property>
  <property fmtid="{D5CDD505-2E9C-101B-9397-08002B2CF9AE}" pid="4" name="LastSaved">
    <vt:filetime>2025-04-18T00:00:00Z</vt:filetime>
  </property>
  <property fmtid="{D5CDD505-2E9C-101B-9397-08002B2CF9AE}" pid="5" name="Producer">
    <vt:lpwstr>SAMBox 3.0.3</vt:lpwstr>
  </property>
</Properties>
</file>