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46024" w14:textId="77777777" w:rsidR="003D1926" w:rsidRDefault="003D1926" w:rsidP="00856E6C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32"/>
          <w:szCs w:val="32"/>
        </w:rPr>
      </w:pPr>
    </w:p>
    <w:p w14:paraId="78591732" w14:textId="77777777" w:rsidR="00E467B9" w:rsidRDefault="00E467B9" w:rsidP="00856E6C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32"/>
          <w:szCs w:val="32"/>
        </w:rPr>
      </w:pPr>
    </w:p>
    <w:p w14:paraId="0CDBDC5E" w14:textId="77777777" w:rsidR="00882923" w:rsidRPr="004B4D68" w:rsidRDefault="009658EB" w:rsidP="00882923">
      <w:pPr>
        <w:pStyle w:val="Titre"/>
        <w:jc w:val="center"/>
        <w:rPr>
          <w:rFonts w:eastAsiaTheme="majorEastAsia"/>
          <w:sz w:val="40"/>
          <w:szCs w:val="44"/>
        </w:rPr>
      </w:pPr>
      <w:r w:rsidRPr="004B4D68">
        <w:rPr>
          <w:rFonts w:eastAsiaTheme="majorEastAsia"/>
          <w:sz w:val="40"/>
          <w:szCs w:val="44"/>
        </w:rPr>
        <w:t xml:space="preserve">ANNEXE </w:t>
      </w:r>
      <w:r w:rsidR="009D3924" w:rsidRPr="004B4D68">
        <w:rPr>
          <w:rFonts w:eastAsiaTheme="majorEastAsia"/>
          <w:sz w:val="40"/>
          <w:szCs w:val="44"/>
        </w:rPr>
        <w:t>5</w:t>
      </w:r>
    </w:p>
    <w:p w14:paraId="69A1B7B8" w14:textId="14A5451B" w:rsidR="00856E6C" w:rsidRPr="004B4D68" w:rsidRDefault="00856E6C" w:rsidP="00882923">
      <w:pPr>
        <w:pStyle w:val="Titre"/>
        <w:jc w:val="center"/>
        <w:rPr>
          <w:rFonts w:eastAsiaTheme="majorEastAsia"/>
          <w:sz w:val="40"/>
          <w:szCs w:val="44"/>
        </w:rPr>
      </w:pPr>
      <w:r w:rsidRPr="004B4D68">
        <w:rPr>
          <w:rFonts w:eastAsiaTheme="majorEastAsia"/>
          <w:sz w:val="40"/>
          <w:szCs w:val="44"/>
        </w:rPr>
        <w:t xml:space="preserve">CAS PARTICULIER DES </w:t>
      </w:r>
      <w:r w:rsidR="005D53FF" w:rsidRPr="004B4D68">
        <w:rPr>
          <w:rFonts w:eastAsiaTheme="majorEastAsia"/>
          <w:sz w:val="40"/>
          <w:szCs w:val="44"/>
        </w:rPr>
        <w:t xml:space="preserve">PERSONNELS EXERCANT DES FONCTIONS DE TITULAIRES </w:t>
      </w:r>
      <w:r w:rsidRPr="004B4D68">
        <w:rPr>
          <w:rFonts w:eastAsiaTheme="majorEastAsia"/>
          <w:sz w:val="40"/>
          <w:szCs w:val="44"/>
        </w:rPr>
        <w:t xml:space="preserve">REMPLAÇANTS, </w:t>
      </w:r>
      <w:r w:rsidR="000A3A5F" w:rsidRPr="004B4D68">
        <w:rPr>
          <w:rFonts w:eastAsiaTheme="majorEastAsia"/>
          <w:sz w:val="40"/>
          <w:szCs w:val="44"/>
        </w:rPr>
        <w:t>DE</w:t>
      </w:r>
      <w:r w:rsidR="001649FF" w:rsidRPr="004B4D68">
        <w:rPr>
          <w:rFonts w:eastAsiaTheme="majorEastAsia"/>
          <w:sz w:val="40"/>
          <w:szCs w:val="44"/>
        </w:rPr>
        <w:t>S</w:t>
      </w:r>
      <w:r w:rsidR="000A3A5F" w:rsidRPr="004B4D68">
        <w:rPr>
          <w:rFonts w:eastAsiaTheme="majorEastAsia"/>
          <w:sz w:val="40"/>
          <w:szCs w:val="44"/>
        </w:rPr>
        <w:t xml:space="preserve"> MAÎTRE FORMATEUR</w:t>
      </w:r>
      <w:r w:rsidR="001649FF" w:rsidRPr="004B4D68">
        <w:rPr>
          <w:rFonts w:eastAsiaTheme="majorEastAsia"/>
          <w:sz w:val="40"/>
          <w:szCs w:val="44"/>
        </w:rPr>
        <w:t>S</w:t>
      </w:r>
      <w:r w:rsidR="000A3A5F" w:rsidRPr="004B4D68">
        <w:rPr>
          <w:rFonts w:eastAsiaTheme="majorEastAsia"/>
          <w:sz w:val="40"/>
          <w:szCs w:val="44"/>
        </w:rPr>
        <w:t>,</w:t>
      </w:r>
      <w:r w:rsidR="009D3924" w:rsidRPr="004B4D68">
        <w:rPr>
          <w:rFonts w:eastAsiaTheme="majorEastAsia"/>
          <w:sz w:val="40"/>
          <w:szCs w:val="44"/>
        </w:rPr>
        <w:t xml:space="preserve"> DES PROFESSE</w:t>
      </w:r>
      <w:r w:rsidR="001649FF" w:rsidRPr="004B4D68">
        <w:rPr>
          <w:rFonts w:eastAsiaTheme="majorEastAsia"/>
          <w:sz w:val="40"/>
          <w:szCs w:val="44"/>
        </w:rPr>
        <w:t>U</w:t>
      </w:r>
      <w:r w:rsidR="009D3924" w:rsidRPr="004B4D68">
        <w:rPr>
          <w:rFonts w:eastAsiaTheme="majorEastAsia"/>
          <w:sz w:val="40"/>
          <w:szCs w:val="44"/>
        </w:rPr>
        <w:t>RS RESSOURCE,</w:t>
      </w:r>
      <w:r w:rsidR="000A3A5F" w:rsidRPr="004B4D68">
        <w:rPr>
          <w:rFonts w:eastAsiaTheme="majorEastAsia"/>
          <w:sz w:val="40"/>
          <w:szCs w:val="44"/>
        </w:rPr>
        <w:t xml:space="preserve"> </w:t>
      </w:r>
      <w:r w:rsidR="005B176C" w:rsidRPr="004B4D68">
        <w:rPr>
          <w:rFonts w:eastAsiaTheme="majorEastAsia"/>
          <w:sz w:val="40"/>
          <w:szCs w:val="44"/>
        </w:rPr>
        <w:t xml:space="preserve">DES REFERENTS, </w:t>
      </w:r>
      <w:r w:rsidR="005D53FF" w:rsidRPr="004B4D68">
        <w:rPr>
          <w:rFonts w:eastAsiaTheme="majorEastAsia"/>
          <w:sz w:val="40"/>
          <w:szCs w:val="44"/>
        </w:rPr>
        <w:t>DE</w:t>
      </w:r>
      <w:r w:rsidR="001649FF" w:rsidRPr="004B4D68">
        <w:rPr>
          <w:rFonts w:eastAsiaTheme="majorEastAsia"/>
          <w:sz w:val="40"/>
          <w:szCs w:val="44"/>
        </w:rPr>
        <w:t>S</w:t>
      </w:r>
      <w:r w:rsidR="005D53FF" w:rsidRPr="004B4D68">
        <w:rPr>
          <w:rFonts w:eastAsiaTheme="majorEastAsia"/>
          <w:sz w:val="40"/>
          <w:szCs w:val="44"/>
        </w:rPr>
        <w:t xml:space="preserve"> </w:t>
      </w:r>
      <w:r w:rsidRPr="004B4D68">
        <w:rPr>
          <w:rFonts w:eastAsiaTheme="majorEastAsia"/>
          <w:sz w:val="40"/>
          <w:szCs w:val="44"/>
        </w:rPr>
        <w:t>DIRECT</w:t>
      </w:r>
      <w:r w:rsidR="005D53FF" w:rsidRPr="004B4D68">
        <w:rPr>
          <w:rFonts w:eastAsiaTheme="majorEastAsia"/>
          <w:sz w:val="40"/>
          <w:szCs w:val="44"/>
        </w:rPr>
        <w:t>ION</w:t>
      </w:r>
      <w:r w:rsidRPr="004B4D68">
        <w:rPr>
          <w:rFonts w:eastAsiaTheme="majorEastAsia"/>
          <w:sz w:val="40"/>
          <w:szCs w:val="44"/>
        </w:rPr>
        <w:t>S</w:t>
      </w:r>
      <w:r w:rsidR="005D53FF" w:rsidRPr="004B4D68">
        <w:rPr>
          <w:rFonts w:eastAsiaTheme="majorEastAsia"/>
          <w:sz w:val="40"/>
          <w:szCs w:val="44"/>
        </w:rPr>
        <w:t xml:space="preserve"> </w:t>
      </w:r>
      <w:r w:rsidR="00E12647" w:rsidRPr="004B4D68">
        <w:rPr>
          <w:rFonts w:eastAsiaTheme="majorEastAsia"/>
          <w:sz w:val="40"/>
          <w:szCs w:val="44"/>
        </w:rPr>
        <w:t>D</w:t>
      </w:r>
      <w:r w:rsidRPr="004B4D68">
        <w:rPr>
          <w:rFonts w:eastAsiaTheme="majorEastAsia"/>
          <w:sz w:val="40"/>
          <w:szCs w:val="44"/>
        </w:rPr>
        <w:t xml:space="preserve">’ECOLE </w:t>
      </w:r>
      <w:r w:rsidR="008463F6" w:rsidRPr="004B4D68">
        <w:rPr>
          <w:rFonts w:eastAsiaTheme="majorEastAsia"/>
          <w:sz w:val="40"/>
          <w:szCs w:val="44"/>
        </w:rPr>
        <w:t xml:space="preserve">OU EXERCANT </w:t>
      </w:r>
      <w:r w:rsidRPr="004B4D68">
        <w:rPr>
          <w:rFonts w:eastAsiaTheme="majorEastAsia"/>
          <w:sz w:val="40"/>
          <w:szCs w:val="44"/>
        </w:rPr>
        <w:t>EN SEGPA ET EREA</w:t>
      </w:r>
    </w:p>
    <w:p w14:paraId="7C12092C" w14:textId="77777777" w:rsidR="00856E6C" w:rsidRDefault="00856E6C" w:rsidP="00A33C02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sz w:val="20"/>
          <w:szCs w:val="32"/>
        </w:rPr>
      </w:pPr>
    </w:p>
    <w:p w14:paraId="5AF6DC70" w14:textId="77777777" w:rsidR="00707E44" w:rsidRPr="003D1926" w:rsidRDefault="00707E44" w:rsidP="00A33C02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sz w:val="20"/>
          <w:szCs w:val="32"/>
        </w:rPr>
      </w:pPr>
    </w:p>
    <w:p w14:paraId="4B738D7A" w14:textId="467D5970" w:rsidR="00856E6C" w:rsidRDefault="00856E6C" w:rsidP="00A33C02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56E6C">
        <w:rPr>
          <w:rFonts w:ascii="Arial" w:eastAsia="Arial" w:hAnsi="Arial" w:cs="Arial"/>
          <w:sz w:val="20"/>
          <w:szCs w:val="20"/>
        </w:rPr>
        <w:t>Il est rappelé que pour des raisons d’organisation et de continuité du service d’enseignement, l’exercice des fonctions de titulaire remplaçant</w:t>
      </w:r>
      <w:r w:rsidR="000A3A5F">
        <w:rPr>
          <w:rFonts w:ascii="Arial" w:eastAsia="Arial" w:hAnsi="Arial" w:cs="Arial"/>
          <w:sz w:val="20"/>
          <w:szCs w:val="20"/>
        </w:rPr>
        <w:t>, de maît</w:t>
      </w:r>
      <w:bookmarkStart w:id="0" w:name="_GoBack"/>
      <w:bookmarkEnd w:id="0"/>
      <w:r w:rsidR="000A3A5F">
        <w:rPr>
          <w:rFonts w:ascii="Arial" w:eastAsia="Arial" w:hAnsi="Arial" w:cs="Arial"/>
          <w:sz w:val="20"/>
          <w:szCs w:val="20"/>
        </w:rPr>
        <w:t>re formateur</w:t>
      </w:r>
      <w:r w:rsidR="001649FF">
        <w:rPr>
          <w:rFonts w:ascii="Arial" w:eastAsia="Arial" w:hAnsi="Arial" w:cs="Arial"/>
          <w:sz w:val="20"/>
          <w:szCs w:val="20"/>
        </w:rPr>
        <w:t>, de référent</w:t>
      </w:r>
      <w:r w:rsidRPr="00856E6C">
        <w:rPr>
          <w:rFonts w:ascii="Arial" w:eastAsia="Arial" w:hAnsi="Arial" w:cs="Arial"/>
          <w:sz w:val="20"/>
          <w:szCs w:val="20"/>
        </w:rPr>
        <w:t xml:space="preserve"> et de </w:t>
      </w:r>
      <w:r w:rsidR="001755F5">
        <w:rPr>
          <w:rFonts w:ascii="Arial" w:eastAsia="Arial" w:hAnsi="Arial" w:cs="Arial"/>
          <w:sz w:val="20"/>
          <w:szCs w:val="20"/>
        </w:rPr>
        <w:t>direction</w:t>
      </w:r>
      <w:r w:rsidR="00E12647">
        <w:rPr>
          <w:rFonts w:ascii="Arial" w:eastAsia="Arial" w:hAnsi="Arial" w:cs="Arial"/>
          <w:sz w:val="20"/>
          <w:szCs w:val="20"/>
        </w:rPr>
        <w:t xml:space="preserve"> </w:t>
      </w:r>
      <w:r w:rsidRPr="00856E6C">
        <w:rPr>
          <w:rFonts w:ascii="Arial" w:eastAsia="Arial" w:hAnsi="Arial" w:cs="Arial"/>
          <w:sz w:val="20"/>
          <w:szCs w:val="20"/>
        </w:rPr>
        <w:t xml:space="preserve">d’école est </w:t>
      </w:r>
      <w:r>
        <w:rPr>
          <w:rFonts w:ascii="Arial" w:eastAsia="Arial" w:hAnsi="Arial" w:cs="Arial"/>
          <w:sz w:val="20"/>
          <w:szCs w:val="20"/>
        </w:rPr>
        <w:t xml:space="preserve">difficilement </w:t>
      </w:r>
      <w:r w:rsidRPr="00856E6C">
        <w:rPr>
          <w:rFonts w:ascii="Arial" w:eastAsia="Arial" w:hAnsi="Arial" w:cs="Arial"/>
          <w:sz w:val="20"/>
          <w:szCs w:val="20"/>
        </w:rPr>
        <w:t xml:space="preserve">compatible avec le bénéfice d’un temps partiel. </w:t>
      </w:r>
    </w:p>
    <w:p w14:paraId="2B076487" w14:textId="77777777" w:rsidR="00856E6C" w:rsidRDefault="00856E6C" w:rsidP="00A33C02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5A85566" w14:textId="77777777" w:rsidR="00707E44" w:rsidRDefault="00707E44" w:rsidP="00A33C02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5E11966" w14:textId="697348A6" w:rsidR="00856E6C" w:rsidRDefault="00856E6C" w:rsidP="008D4965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56E6C">
        <w:rPr>
          <w:rFonts w:ascii="Arial" w:eastAsia="Arial" w:hAnsi="Arial" w:cs="Arial"/>
          <w:sz w:val="20"/>
          <w:szCs w:val="20"/>
        </w:rPr>
        <w:t>D'une ma</w:t>
      </w:r>
      <w:r w:rsidR="001755F5">
        <w:rPr>
          <w:rFonts w:ascii="Arial" w:eastAsia="Arial" w:hAnsi="Arial" w:cs="Arial"/>
          <w:sz w:val="20"/>
          <w:szCs w:val="20"/>
        </w:rPr>
        <w:t xml:space="preserve">nière générale, les personnels </w:t>
      </w:r>
      <w:r w:rsidRPr="00856E6C">
        <w:rPr>
          <w:rFonts w:ascii="Arial" w:eastAsia="Arial" w:hAnsi="Arial" w:cs="Arial"/>
          <w:sz w:val="20"/>
          <w:szCs w:val="20"/>
        </w:rPr>
        <w:t>affecté</w:t>
      </w:r>
      <w:r w:rsidR="001755F5">
        <w:rPr>
          <w:rFonts w:ascii="Arial" w:eastAsia="Arial" w:hAnsi="Arial" w:cs="Arial"/>
          <w:sz w:val="20"/>
          <w:szCs w:val="20"/>
        </w:rPr>
        <w:t>s</w:t>
      </w:r>
      <w:r w:rsidRPr="00856E6C">
        <w:rPr>
          <w:rFonts w:ascii="Arial" w:eastAsia="Arial" w:hAnsi="Arial" w:cs="Arial"/>
          <w:sz w:val="20"/>
          <w:szCs w:val="20"/>
        </w:rPr>
        <w:t xml:space="preserve"> sur des fonctions de titulaire remplaçant</w:t>
      </w:r>
      <w:r w:rsidR="000A3A5F">
        <w:rPr>
          <w:rFonts w:ascii="Arial" w:eastAsia="Arial" w:hAnsi="Arial" w:cs="Arial"/>
          <w:sz w:val="20"/>
          <w:szCs w:val="20"/>
        </w:rPr>
        <w:t>,</w:t>
      </w:r>
      <w:r w:rsidR="001649FF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="001649FF">
        <w:rPr>
          <w:rFonts w:ascii="Arial" w:eastAsia="Arial" w:hAnsi="Arial" w:cs="Arial"/>
          <w:sz w:val="20"/>
          <w:szCs w:val="20"/>
        </w:rPr>
        <w:t xml:space="preserve">référent, </w:t>
      </w:r>
      <w:r w:rsidR="000A3A5F">
        <w:rPr>
          <w:rFonts w:ascii="Arial" w:eastAsia="Arial" w:hAnsi="Arial" w:cs="Arial"/>
          <w:sz w:val="20"/>
          <w:szCs w:val="20"/>
        </w:rPr>
        <w:t xml:space="preserve"> de</w:t>
      </w:r>
      <w:proofErr w:type="gramEnd"/>
      <w:r w:rsidR="000A3A5F">
        <w:rPr>
          <w:rFonts w:ascii="Arial" w:eastAsia="Arial" w:hAnsi="Arial" w:cs="Arial"/>
          <w:sz w:val="20"/>
          <w:szCs w:val="20"/>
        </w:rPr>
        <w:t xml:space="preserve"> maître formateur</w:t>
      </w:r>
      <w:r w:rsidRPr="00856E6C">
        <w:rPr>
          <w:rFonts w:ascii="Arial" w:eastAsia="Arial" w:hAnsi="Arial" w:cs="Arial"/>
          <w:sz w:val="20"/>
          <w:szCs w:val="20"/>
        </w:rPr>
        <w:t xml:space="preserve"> ou de </w:t>
      </w:r>
      <w:r w:rsidR="001755F5">
        <w:rPr>
          <w:rFonts w:ascii="Arial" w:eastAsia="Arial" w:hAnsi="Arial" w:cs="Arial"/>
          <w:sz w:val="20"/>
          <w:szCs w:val="20"/>
        </w:rPr>
        <w:t>direction</w:t>
      </w:r>
      <w:r w:rsidR="00E12647">
        <w:rPr>
          <w:rFonts w:ascii="Arial" w:eastAsia="Arial" w:hAnsi="Arial" w:cs="Arial"/>
          <w:sz w:val="20"/>
          <w:szCs w:val="20"/>
        </w:rPr>
        <w:t xml:space="preserve"> </w:t>
      </w:r>
      <w:r w:rsidRPr="00856E6C">
        <w:rPr>
          <w:rFonts w:ascii="Arial" w:eastAsia="Arial" w:hAnsi="Arial" w:cs="Arial"/>
          <w:sz w:val="20"/>
          <w:szCs w:val="20"/>
        </w:rPr>
        <w:t xml:space="preserve">d’école </w:t>
      </w:r>
      <w:r>
        <w:rPr>
          <w:rFonts w:ascii="Arial" w:eastAsia="Arial" w:hAnsi="Arial" w:cs="Arial"/>
          <w:sz w:val="20"/>
          <w:szCs w:val="20"/>
        </w:rPr>
        <w:t>qui souhaite</w:t>
      </w:r>
      <w:r w:rsidR="001755F5"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856E6C">
        <w:rPr>
          <w:rFonts w:ascii="Arial" w:eastAsia="Arial" w:hAnsi="Arial" w:cs="Arial"/>
          <w:sz w:val="20"/>
          <w:szCs w:val="20"/>
        </w:rPr>
        <w:t xml:space="preserve">exercer </w:t>
      </w:r>
      <w:r w:rsidR="001755F5">
        <w:rPr>
          <w:rFonts w:ascii="Arial" w:eastAsia="Arial" w:hAnsi="Arial" w:cs="Arial"/>
          <w:sz w:val="20"/>
          <w:szCs w:val="20"/>
        </w:rPr>
        <w:t>leurs</w:t>
      </w:r>
      <w:r w:rsidRPr="00856E6C">
        <w:rPr>
          <w:rFonts w:ascii="Arial" w:eastAsia="Arial" w:hAnsi="Arial" w:cs="Arial"/>
          <w:sz w:val="20"/>
          <w:szCs w:val="20"/>
        </w:rPr>
        <w:t xml:space="preserve"> fonctions à temps partiel sur autorisation </w:t>
      </w:r>
      <w:r w:rsidR="001755F5">
        <w:rPr>
          <w:rFonts w:ascii="Arial" w:eastAsia="Arial" w:hAnsi="Arial" w:cs="Arial"/>
          <w:sz w:val="20"/>
          <w:szCs w:val="20"/>
        </w:rPr>
        <w:t>sont</w:t>
      </w:r>
      <w:r w:rsidRPr="00856E6C">
        <w:rPr>
          <w:rFonts w:ascii="Arial" w:eastAsia="Arial" w:hAnsi="Arial" w:cs="Arial"/>
          <w:sz w:val="20"/>
          <w:szCs w:val="20"/>
        </w:rPr>
        <w:t xml:space="preserve"> invité</w:t>
      </w:r>
      <w:r w:rsidR="001755F5">
        <w:rPr>
          <w:rFonts w:ascii="Arial" w:eastAsia="Arial" w:hAnsi="Arial" w:cs="Arial"/>
          <w:sz w:val="20"/>
          <w:szCs w:val="20"/>
        </w:rPr>
        <w:t xml:space="preserve">s à motiver leurs </w:t>
      </w:r>
      <w:r w:rsidRPr="00856E6C">
        <w:rPr>
          <w:rFonts w:ascii="Arial" w:eastAsia="Arial" w:hAnsi="Arial" w:cs="Arial"/>
          <w:sz w:val="20"/>
          <w:szCs w:val="20"/>
        </w:rPr>
        <w:t>choix au cours d'un entretien particulier</w:t>
      </w:r>
      <w:r>
        <w:rPr>
          <w:rFonts w:ascii="Arial" w:eastAsia="Arial" w:hAnsi="Arial" w:cs="Arial"/>
          <w:sz w:val="20"/>
          <w:szCs w:val="20"/>
        </w:rPr>
        <w:t xml:space="preserve"> auprès de son inspecteur </w:t>
      </w:r>
      <w:r w:rsidR="00E12647">
        <w:rPr>
          <w:rFonts w:ascii="Arial" w:eastAsia="Arial" w:hAnsi="Arial" w:cs="Arial"/>
          <w:sz w:val="20"/>
          <w:szCs w:val="20"/>
        </w:rPr>
        <w:t xml:space="preserve">ou inspectrice </w:t>
      </w:r>
      <w:r>
        <w:rPr>
          <w:rFonts w:ascii="Arial" w:eastAsia="Arial" w:hAnsi="Arial" w:cs="Arial"/>
          <w:sz w:val="20"/>
          <w:szCs w:val="20"/>
        </w:rPr>
        <w:t>de l’éducation nationale</w:t>
      </w:r>
      <w:r w:rsidRPr="00856E6C">
        <w:rPr>
          <w:rFonts w:ascii="Arial" w:eastAsia="Arial" w:hAnsi="Arial" w:cs="Arial"/>
          <w:sz w:val="20"/>
          <w:szCs w:val="20"/>
        </w:rPr>
        <w:t xml:space="preserve">. À l'issue de celui-ci, il </w:t>
      </w:r>
      <w:r w:rsidR="001755F5">
        <w:rPr>
          <w:rFonts w:ascii="Arial" w:eastAsia="Arial" w:hAnsi="Arial" w:cs="Arial"/>
          <w:sz w:val="20"/>
          <w:szCs w:val="20"/>
        </w:rPr>
        <w:t xml:space="preserve">ou elle </w:t>
      </w:r>
      <w:r w:rsidRPr="00856E6C">
        <w:rPr>
          <w:rFonts w:ascii="Arial" w:eastAsia="Arial" w:hAnsi="Arial" w:cs="Arial"/>
          <w:sz w:val="20"/>
          <w:szCs w:val="20"/>
        </w:rPr>
        <w:t xml:space="preserve">sera </w:t>
      </w:r>
      <w:proofErr w:type="gramStart"/>
      <w:r w:rsidRPr="00856E6C">
        <w:rPr>
          <w:rFonts w:ascii="Arial" w:eastAsia="Arial" w:hAnsi="Arial" w:cs="Arial"/>
          <w:sz w:val="20"/>
          <w:szCs w:val="20"/>
        </w:rPr>
        <w:t>informé</w:t>
      </w:r>
      <w:proofErr w:type="gramEnd"/>
      <w:r w:rsidRPr="00856E6C">
        <w:rPr>
          <w:rFonts w:ascii="Arial" w:eastAsia="Arial" w:hAnsi="Arial" w:cs="Arial"/>
          <w:sz w:val="20"/>
          <w:szCs w:val="20"/>
        </w:rPr>
        <w:t xml:space="preserve"> par écrit des motifs d’une éventuelle décision de refus de temps partiel prise à son encontre ou d’une proposition de changement d’affectation pour l’année scolaire. </w:t>
      </w:r>
    </w:p>
    <w:p w14:paraId="179834C0" w14:textId="77777777" w:rsidR="00707E44" w:rsidRDefault="00707E44" w:rsidP="008D4965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52C634C" w14:textId="77777777" w:rsidR="00707E44" w:rsidRPr="00856E6C" w:rsidRDefault="00707E44" w:rsidP="008D4965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2EA2144" w14:textId="77777777" w:rsidR="00856E6C" w:rsidRPr="00856E6C" w:rsidRDefault="00856E6C" w:rsidP="00882923">
      <w:pPr>
        <w:pStyle w:val="Titre1"/>
        <w:numPr>
          <w:ilvl w:val="0"/>
          <w:numId w:val="2"/>
        </w:numPr>
        <w:rPr>
          <w:rFonts w:eastAsia="Arial"/>
        </w:rPr>
      </w:pPr>
      <w:r w:rsidRPr="00856E6C">
        <w:rPr>
          <w:rFonts w:eastAsia="Arial"/>
        </w:rPr>
        <w:t xml:space="preserve">Les </w:t>
      </w:r>
      <w:r w:rsidR="008463F6">
        <w:rPr>
          <w:rFonts w:eastAsia="Arial"/>
        </w:rPr>
        <w:t>personnels</w:t>
      </w:r>
      <w:r w:rsidRPr="00856E6C">
        <w:rPr>
          <w:rFonts w:eastAsia="Arial"/>
        </w:rPr>
        <w:t xml:space="preserve"> participant au mouvement départemental </w:t>
      </w:r>
    </w:p>
    <w:p w14:paraId="7B0B128E" w14:textId="77777777" w:rsidR="00856E6C" w:rsidRPr="00856E6C" w:rsidRDefault="00856E6C" w:rsidP="00856E6C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72D3BE27" w14:textId="77777777" w:rsidR="00856E6C" w:rsidRDefault="00856E6C" w:rsidP="00A33C02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56E6C">
        <w:rPr>
          <w:rFonts w:ascii="Arial" w:eastAsia="Arial" w:hAnsi="Arial" w:cs="Arial"/>
          <w:sz w:val="20"/>
          <w:szCs w:val="20"/>
        </w:rPr>
        <w:t xml:space="preserve">Les candidats </w:t>
      </w:r>
      <w:r w:rsidR="001755F5">
        <w:rPr>
          <w:rFonts w:ascii="Arial" w:eastAsia="Arial" w:hAnsi="Arial" w:cs="Arial"/>
          <w:sz w:val="20"/>
          <w:szCs w:val="20"/>
        </w:rPr>
        <w:t xml:space="preserve">ou les candidates </w:t>
      </w:r>
      <w:r w:rsidRPr="00856E6C">
        <w:rPr>
          <w:rFonts w:ascii="Arial" w:eastAsia="Arial" w:hAnsi="Arial" w:cs="Arial"/>
          <w:sz w:val="20"/>
          <w:szCs w:val="20"/>
        </w:rPr>
        <w:t>bénéficiant d’un temps partiel de droit, nommés à titre définitif sur ces fonctions lors du mo</w:t>
      </w:r>
      <w:r w:rsidR="009658EB">
        <w:rPr>
          <w:rFonts w:ascii="Arial" w:eastAsia="Arial" w:hAnsi="Arial" w:cs="Arial"/>
          <w:sz w:val="20"/>
          <w:szCs w:val="20"/>
        </w:rPr>
        <w:t>uvement intra départemental 202</w:t>
      </w:r>
      <w:r w:rsidR="00B06616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 s</w:t>
      </w:r>
      <w:r w:rsidRPr="00856E6C">
        <w:rPr>
          <w:rFonts w:ascii="Arial" w:eastAsia="Arial" w:hAnsi="Arial" w:cs="Arial"/>
          <w:sz w:val="20"/>
          <w:szCs w:val="20"/>
        </w:rPr>
        <w:t>ont affectés à titre provisoire sur un poste vacant ou libéré de chargé de classe. Ils</w:t>
      </w:r>
      <w:r w:rsidR="001755F5">
        <w:rPr>
          <w:rFonts w:ascii="Arial" w:eastAsia="Arial" w:hAnsi="Arial" w:cs="Arial"/>
          <w:sz w:val="20"/>
          <w:szCs w:val="20"/>
        </w:rPr>
        <w:t xml:space="preserve"> ou elles </w:t>
      </w:r>
      <w:r>
        <w:rPr>
          <w:rFonts w:ascii="Arial" w:eastAsia="Arial" w:hAnsi="Arial" w:cs="Arial"/>
          <w:sz w:val="20"/>
          <w:szCs w:val="20"/>
        </w:rPr>
        <w:t>ne peuven</w:t>
      </w:r>
      <w:r w:rsidRPr="00856E6C">
        <w:rPr>
          <w:rFonts w:ascii="Arial" w:eastAsia="Arial" w:hAnsi="Arial" w:cs="Arial"/>
          <w:sz w:val="20"/>
          <w:szCs w:val="20"/>
        </w:rPr>
        <w:t>t bénéficier ni des indemnités de sujétions spéciales de remplacement (ISSR) ni des indemnités de direct</w:t>
      </w:r>
      <w:r>
        <w:rPr>
          <w:rFonts w:ascii="Arial" w:eastAsia="Arial" w:hAnsi="Arial" w:cs="Arial"/>
          <w:sz w:val="20"/>
          <w:szCs w:val="20"/>
        </w:rPr>
        <w:t>ion</w:t>
      </w:r>
      <w:r w:rsidR="00296167">
        <w:rPr>
          <w:rFonts w:ascii="Arial" w:eastAsia="Arial" w:hAnsi="Arial" w:cs="Arial"/>
          <w:sz w:val="20"/>
          <w:szCs w:val="20"/>
        </w:rPr>
        <w:t xml:space="preserve"> ou de maître formateur</w:t>
      </w:r>
      <w:r>
        <w:rPr>
          <w:rFonts w:ascii="Arial" w:eastAsia="Arial" w:hAnsi="Arial" w:cs="Arial"/>
          <w:sz w:val="20"/>
          <w:szCs w:val="20"/>
        </w:rPr>
        <w:t xml:space="preserve">. En </w:t>
      </w:r>
      <w:r w:rsidR="008463F6">
        <w:rPr>
          <w:rFonts w:ascii="Arial" w:eastAsia="Arial" w:hAnsi="Arial" w:cs="Arial"/>
          <w:sz w:val="20"/>
          <w:szCs w:val="20"/>
        </w:rPr>
        <w:t>revanche, ils</w:t>
      </w:r>
      <w:r w:rsidR="001755F5">
        <w:rPr>
          <w:rFonts w:ascii="Arial" w:eastAsia="Arial" w:hAnsi="Arial" w:cs="Arial"/>
          <w:sz w:val="20"/>
          <w:szCs w:val="20"/>
        </w:rPr>
        <w:t xml:space="preserve"> ou elles </w:t>
      </w:r>
      <w:r>
        <w:rPr>
          <w:rFonts w:ascii="Arial" w:eastAsia="Arial" w:hAnsi="Arial" w:cs="Arial"/>
          <w:sz w:val="20"/>
          <w:szCs w:val="20"/>
        </w:rPr>
        <w:t>conserve</w:t>
      </w:r>
      <w:r w:rsidRPr="00856E6C">
        <w:rPr>
          <w:rFonts w:ascii="Arial" w:eastAsia="Arial" w:hAnsi="Arial" w:cs="Arial"/>
          <w:sz w:val="20"/>
          <w:szCs w:val="20"/>
        </w:rPr>
        <w:t>nt le bénéfice de leur poste à titre définitif durant la durée de l’exercice à temps partiel jusqu’au retour à un exercice à temps complet.</w:t>
      </w:r>
    </w:p>
    <w:p w14:paraId="4032E603" w14:textId="77777777" w:rsidR="00707E44" w:rsidRDefault="00707E44" w:rsidP="00A33C02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BAEE710" w14:textId="77777777" w:rsidR="00707E44" w:rsidRDefault="00707E44" w:rsidP="00A33C02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FE3592E" w14:textId="77777777" w:rsidR="00707E44" w:rsidRPr="00856E6C" w:rsidRDefault="00707E44" w:rsidP="00A33C02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FE12A07" w14:textId="77777777" w:rsidR="00856E6C" w:rsidRPr="00856E6C" w:rsidRDefault="00856E6C" w:rsidP="00882923">
      <w:pPr>
        <w:pStyle w:val="Titre1"/>
        <w:numPr>
          <w:ilvl w:val="0"/>
          <w:numId w:val="2"/>
        </w:numPr>
        <w:rPr>
          <w:rFonts w:eastAsia="Arial"/>
        </w:rPr>
      </w:pPr>
      <w:r w:rsidRPr="00856E6C">
        <w:rPr>
          <w:rFonts w:eastAsia="Arial"/>
        </w:rPr>
        <w:t>Les titulaires remplaçants</w:t>
      </w:r>
      <w:r w:rsidR="000A3A5F">
        <w:rPr>
          <w:rFonts w:eastAsia="Arial"/>
        </w:rPr>
        <w:t>, les maîtres formateurs</w:t>
      </w:r>
      <w:r w:rsidR="00707E44">
        <w:rPr>
          <w:rFonts w:eastAsia="Arial"/>
        </w:rPr>
        <w:t>, les professeurs ressource</w:t>
      </w:r>
      <w:r w:rsidR="005B176C">
        <w:rPr>
          <w:rFonts w:eastAsia="Arial"/>
        </w:rPr>
        <w:t>, les référents</w:t>
      </w:r>
      <w:r w:rsidRPr="00856E6C">
        <w:rPr>
          <w:rFonts w:eastAsia="Arial"/>
        </w:rPr>
        <w:t xml:space="preserve"> et les </w:t>
      </w:r>
      <w:r w:rsidR="008463F6">
        <w:rPr>
          <w:rFonts w:eastAsia="Arial"/>
        </w:rPr>
        <w:t xml:space="preserve">directeurs </w:t>
      </w:r>
      <w:r w:rsidR="00E467B9">
        <w:rPr>
          <w:rFonts w:eastAsia="Arial"/>
        </w:rPr>
        <w:t xml:space="preserve">ou directrices </w:t>
      </w:r>
      <w:r w:rsidR="008463F6">
        <w:rPr>
          <w:rFonts w:eastAsia="Arial"/>
        </w:rPr>
        <w:t>d’école en exercice </w:t>
      </w:r>
    </w:p>
    <w:p w14:paraId="0C16332D" w14:textId="77777777" w:rsidR="00856E6C" w:rsidRPr="00856E6C" w:rsidRDefault="00856E6C" w:rsidP="00856E6C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4AB5F6A6" w14:textId="44842962" w:rsidR="00856E6C" w:rsidRPr="00856E6C" w:rsidRDefault="00856E6C" w:rsidP="00A33C02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56E6C">
        <w:rPr>
          <w:rFonts w:ascii="Arial" w:eastAsia="Arial" w:hAnsi="Arial" w:cs="Arial"/>
          <w:sz w:val="20"/>
          <w:szCs w:val="20"/>
        </w:rPr>
        <w:t>Les titulaires remplaçants</w:t>
      </w:r>
      <w:r w:rsidR="000A3A5F">
        <w:rPr>
          <w:rFonts w:ascii="Arial" w:eastAsia="Arial" w:hAnsi="Arial" w:cs="Arial"/>
          <w:sz w:val="20"/>
          <w:szCs w:val="20"/>
        </w:rPr>
        <w:t>, les maîtres formateurs</w:t>
      </w:r>
      <w:r w:rsidR="001649FF">
        <w:rPr>
          <w:rFonts w:ascii="Arial" w:eastAsia="Arial" w:hAnsi="Arial" w:cs="Arial"/>
          <w:sz w:val="20"/>
          <w:szCs w:val="20"/>
        </w:rPr>
        <w:t xml:space="preserve">, les référents </w:t>
      </w:r>
      <w:r w:rsidRPr="00856E6C">
        <w:rPr>
          <w:rFonts w:ascii="Arial" w:eastAsia="Arial" w:hAnsi="Arial" w:cs="Arial"/>
          <w:sz w:val="20"/>
          <w:szCs w:val="20"/>
        </w:rPr>
        <w:t>et les directeurs</w:t>
      </w:r>
      <w:r w:rsidR="00E12647">
        <w:rPr>
          <w:rFonts w:ascii="Arial" w:eastAsia="Arial" w:hAnsi="Arial" w:cs="Arial"/>
          <w:sz w:val="20"/>
          <w:szCs w:val="20"/>
        </w:rPr>
        <w:t xml:space="preserve"> ou </w:t>
      </w:r>
      <w:proofErr w:type="gramStart"/>
      <w:r w:rsidR="001755F5">
        <w:rPr>
          <w:rFonts w:ascii="Arial" w:eastAsia="Arial" w:hAnsi="Arial" w:cs="Arial"/>
          <w:sz w:val="20"/>
          <w:szCs w:val="20"/>
        </w:rPr>
        <w:t xml:space="preserve">les </w:t>
      </w:r>
      <w:r w:rsidR="00E12647">
        <w:rPr>
          <w:rFonts w:ascii="Arial" w:eastAsia="Arial" w:hAnsi="Arial" w:cs="Arial"/>
          <w:sz w:val="20"/>
          <w:szCs w:val="20"/>
        </w:rPr>
        <w:t>directrices</w:t>
      </w:r>
      <w:r w:rsidRPr="00856E6C">
        <w:rPr>
          <w:rFonts w:ascii="Arial" w:eastAsia="Arial" w:hAnsi="Arial" w:cs="Arial"/>
          <w:sz w:val="20"/>
          <w:szCs w:val="20"/>
        </w:rPr>
        <w:t xml:space="preserve"> nommés</w:t>
      </w:r>
      <w:proofErr w:type="gramEnd"/>
      <w:r w:rsidRPr="00856E6C">
        <w:rPr>
          <w:rFonts w:ascii="Arial" w:eastAsia="Arial" w:hAnsi="Arial" w:cs="Arial"/>
          <w:sz w:val="20"/>
          <w:szCs w:val="20"/>
        </w:rPr>
        <w:t xml:space="preserve"> à titre définitif</w:t>
      </w:r>
      <w:r>
        <w:rPr>
          <w:rFonts w:ascii="Arial" w:eastAsia="Arial" w:hAnsi="Arial" w:cs="Arial"/>
          <w:sz w:val="20"/>
          <w:szCs w:val="20"/>
        </w:rPr>
        <w:t xml:space="preserve"> sur ces missions qui présente</w:t>
      </w:r>
      <w:r w:rsidRPr="00856E6C">
        <w:rPr>
          <w:rFonts w:ascii="Arial" w:eastAsia="Arial" w:hAnsi="Arial" w:cs="Arial"/>
          <w:sz w:val="20"/>
          <w:szCs w:val="20"/>
        </w:rPr>
        <w:t xml:space="preserve">nt une demande d’exercice à temps partiel pour l’année </w:t>
      </w:r>
      <w:r w:rsidR="009658EB">
        <w:rPr>
          <w:rFonts w:ascii="Arial" w:eastAsia="Arial" w:hAnsi="Arial" w:cs="Arial"/>
          <w:sz w:val="20"/>
          <w:szCs w:val="20"/>
        </w:rPr>
        <w:t>scolaire 202</w:t>
      </w:r>
      <w:r w:rsidR="009D3924">
        <w:rPr>
          <w:rFonts w:ascii="Arial" w:eastAsia="Arial" w:hAnsi="Arial" w:cs="Arial"/>
          <w:sz w:val="20"/>
          <w:szCs w:val="20"/>
        </w:rPr>
        <w:t>5</w:t>
      </w:r>
      <w:r w:rsidR="009658EB">
        <w:rPr>
          <w:rFonts w:ascii="Arial" w:eastAsia="Arial" w:hAnsi="Arial" w:cs="Arial"/>
          <w:sz w:val="20"/>
          <w:szCs w:val="20"/>
        </w:rPr>
        <w:t>-202</w:t>
      </w:r>
      <w:r w:rsidR="009D3924">
        <w:rPr>
          <w:rFonts w:ascii="Arial" w:eastAsia="Arial" w:hAnsi="Arial" w:cs="Arial"/>
          <w:sz w:val="20"/>
          <w:szCs w:val="20"/>
        </w:rPr>
        <w:t>6</w:t>
      </w:r>
      <w:r w:rsidRPr="00856E6C">
        <w:rPr>
          <w:rFonts w:ascii="Arial" w:eastAsia="Arial" w:hAnsi="Arial" w:cs="Arial"/>
          <w:sz w:val="20"/>
          <w:szCs w:val="20"/>
        </w:rPr>
        <w:t xml:space="preserve"> doivent participer au mo</w:t>
      </w:r>
      <w:r w:rsidR="00891BBF">
        <w:rPr>
          <w:rFonts w:ascii="Arial" w:eastAsia="Arial" w:hAnsi="Arial" w:cs="Arial"/>
          <w:sz w:val="20"/>
          <w:szCs w:val="20"/>
        </w:rPr>
        <w:t>uvement intra départemental 202</w:t>
      </w:r>
      <w:r w:rsidR="00B06616">
        <w:rPr>
          <w:rFonts w:ascii="Arial" w:eastAsia="Arial" w:hAnsi="Arial" w:cs="Arial"/>
          <w:sz w:val="20"/>
          <w:szCs w:val="20"/>
        </w:rPr>
        <w:t>6</w:t>
      </w:r>
      <w:r w:rsidRPr="00856E6C">
        <w:rPr>
          <w:rFonts w:ascii="Arial" w:eastAsia="Arial" w:hAnsi="Arial" w:cs="Arial"/>
          <w:sz w:val="20"/>
          <w:szCs w:val="20"/>
        </w:rPr>
        <w:t xml:space="preserve">. Ils </w:t>
      </w:r>
      <w:r w:rsidR="001755F5">
        <w:rPr>
          <w:rFonts w:ascii="Arial" w:eastAsia="Arial" w:hAnsi="Arial" w:cs="Arial"/>
          <w:sz w:val="20"/>
          <w:szCs w:val="20"/>
        </w:rPr>
        <w:t xml:space="preserve">ou elles </w:t>
      </w:r>
      <w:r w:rsidRPr="00856E6C">
        <w:rPr>
          <w:rFonts w:ascii="Arial" w:eastAsia="Arial" w:hAnsi="Arial" w:cs="Arial"/>
          <w:sz w:val="20"/>
          <w:szCs w:val="20"/>
        </w:rPr>
        <w:t xml:space="preserve">sont </w:t>
      </w:r>
      <w:proofErr w:type="gramStart"/>
      <w:r w:rsidRPr="00856E6C">
        <w:rPr>
          <w:rFonts w:ascii="Arial" w:eastAsia="Arial" w:hAnsi="Arial" w:cs="Arial"/>
          <w:sz w:val="20"/>
          <w:szCs w:val="20"/>
        </w:rPr>
        <w:t>invités</w:t>
      </w:r>
      <w:proofErr w:type="gramEnd"/>
      <w:r w:rsidRPr="00856E6C">
        <w:rPr>
          <w:rFonts w:ascii="Arial" w:eastAsia="Arial" w:hAnsi="Arial" w:cs="Arial"/>
          <w:sz w:val="20"/>
          <w:szCs w:val="20"/>
        </w:rPr>
        <w:t xml:space="preserve"> à formuler des vœux portant sur des postes compatibles avec l’exercice d’un temps partiel. </w:t>
      </w:r>
    </w:p>
    <w:p w14:paraId="41C42C13" w14:textId="77777777" w:rsidR="00856E6C" w:rsidRPr="00856E6C" w:rsidRDefault="00856E6C" w:rsidP="00A33C02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DDBB2B7" w14:textId="77777777" w:rsidR="00856E6C" w:rsidRPr="00856E6C" w:rsidRDefault="00856E6C" w:rsidP="00A33C02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56E6C">
        <w:rPr>
          <w:rFonts w:ascii="Arial" w:eastAsia="Arial" w:hAnsi="Arial" w:cs="Arial"/>
          <w:sz w:val="20"/>
          <w:szCs w:val="20"/>
        </w:rPr>
        <w:t>En conséquence, suivant les situations d’une non-participation au mouvement ou de non s</w:t>
      </w:r>
      <w:r>
        <w:rPr>
          <w:rFonts w:ascii="Arial" w:eastAsia="Arial" w:hAnsi="Arial" w:cs="Arial"/>
          <w:sz w:val="20"/>
          <w:szCs w:val="20"/>
        </w:rPr>
        <w:t>atisfaction des vœux, ils</w:t>
      </w:r>
      <w:r w:rsidR="001755F5">
        <w:rPr>
          <w:rFonts w:ascii="Arial" w:eastAsia="Arial" w:hAnsi="Arial" w:cs="Arial"/>
          <w:sz w:val="20"/>
          <w:szCs w:val="20"/>
        </w:rPr>
        <w:t xml:space="preserve"> ou elles</w:t>
      </w:r>
      <w:r>
        <w:rPr>
          <w:rFonts w:ascii="Arial" w:eastAsia="Arial" w:hAnsi="Arial" w:cs="Arial"/>
          <w:sz w:val="20"/>
          <w:szCs w:val="20"/>
        </w:rPr>
        <w:t xml:space="preserve"> peuve</w:t>
      </w:r>
      <w:r w:rsidRPr="00856E6C">
        <w:rPr>
          <w:rFonts w:ascii="Arial" w:eastAsia="Arial" w:hAnsi="Arial" w:cs="Arial"/>
          <w:sz w:val="20"/>
          <w:szCs w:val="20"/>
        </w:rPr>
        <w:t>nt être :</w:t>
      </w:r>
    </w:p>
    <w:p w14:paraId="1063D9D8" w14:textId="77777777" w:rsidR="00856E6C" w:rsidRPr="00856E6C" w:rsidRDefault="00856E6C" w:rsidP="00A33C02">
      <w:pPr>
        <w:widowControl w:val="0"/>
        <w:numPr>
          <w:ilvl w:val="0"/>
          <w:numId w:val="1"/>
        </w:numPr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856E6C">
        <w:rPr>
          <w:rFonts w:ascii="Arial" w:eastAsia="Arial" w:hAnsi="Arial" w:cs="Arial"/>
          <w:sz w:val="20"/>
          <w:szCs w:val="20"/>
        </w:rPr>
        <w:lastRenderedPageBreak/>
        <w:t>invités</w:t>
      </w:r>
      <w:proofErr w:type="gramEnd"/>
      <w:r w:rsidRPr="00856E6C">
        <w:rPr>
          <w:rFonts w:ascii="Arial" w:eastAsia="Arial" w:hAnsi="Arial" w:cs="Arial"/>
          <w:sz w:val="20"/>
          <w:szCs w:val="20"/>
        </w:rPr>
        <w:t xml:space="preserve"> à exercer leur fonction à temps complet suite à l’opposition d’une décision de rejet  de la demande d’exercice à temps partiel sur autorisation,</w:t>
      </w:r>
    </w:p>
    <w:p w14:paraId="61A8F242" w14:textId="77777777" w:rsidR="00856E6C" w:rsidRPr="00856E6C" w:rsidRDefault="00856E6C" w:rsidP="00A33C02">
      <w:pPr>
        <w:widowControl w:val="0"/>
        <w:numPr>
          <w:ilvl w:val="0"/>
          <w:numId w:val="1"/>
        </w:numPr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856E6C">
        <w:rPr>
          <w:rFonts w:ascii="Arial" w:eastAsia="Arial" w:hAnsi="Arial" w:cs="Arial"/>
          <w:sz w:val="20"/>
          <w:szCs w:val="20"/>
        </w:rPr>
        <w:t>affectés</w:t>
      </w:r>
      <w:proofErr w:type="gramEnd"/>
      <w:r w:rsidRPr="00856E6C">
        <w:rPr>
          <w:rFonts w:ascii="Arial" w:eastAsia="Arial" w:hAnsi="Arial" w:cs="Arial"/>
          <w:sz w:val="20"/>
          <w:szCs w:val="20"/>
        </w:rPr>
        <w:t xml:space="preserve"> à titre provisoire sur un poste vacant ou libéré de chargé de classe en cas de demande d’exercice à temps partiel de droit présentée a</w:t>
      </w:r>
      <w:r w:rsidR="009658EB">
        <w:rPr>
          <w:rFonts w:ascii="Arial" w:eastAsia="Arial" w:hAnsi="Arial" w:cs="Arial"/>
          <w:sz w:val="20"/>
          <w:szCs w:val="20"/>
        </w:rPr>
        <w:t>u cours de l’année scolaire 202</w:t>
      </w:r>
      <w:r w:rsidR="00B06616">
        <w:rPr>
          <w:rFonts w:ascii="Arial" w:eastAsia="Arial" w:hAnsi="Arial" w:cs="Arial"/>
          <w:sz w:val="20"/>
          <w:szCs w:val="20"/>
        </w:rPr>
        <w:t>6</w:t>
      </w:r>
      <w:r w:rsidR="009658EB">
        <w:rPr>
          <w:rFonts w:ascii="Arial" w:eastAsia="Arial" w:hAnsi="Arial" w:cs="Arial"/>
          <w:sz w:val="20"/>
          <w:szCs w:val="20"/>
        </w:rPr>
        <w:t>-202</w:t>
      </w:r>
      <w:r w:rsidR="00B06616">
        <w:rPr>
          <w:rFonts w:ascii="Arial" w:eastAsia="Arial" w:hAnsi="Arial" w:cs="Arial"/>
          <w:sz w:val="20"/>
          <w:szCs w:val="20"/>
        </w:rPr>
        <w:t>7</w:t>
      </w:r>
      <w:r w:rsidRPr="00856E6C">
        <w:rPr>
          <w:rFonts w:ascii="Arial" w:eastAsia="Arial" w:hAnsi="Arial" w:cs="Arial"/>
          <w:sz w:val="20"/>
          <w:szCs w:val="20"/>
        </w:rPr>
        <w:t xml:space="preserve">. </w:t>
      </w:r>
    </w:p>
    <w:p w14:paraId="2962B00F" w14:textId="6C973653" w:rsidR="00856E6C" w:rsidRPr="00856E6C" w:rsidRDefault="00856E6C" w:rsidP="00A33C02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Ils</w:t>
      </w:r>
      <w:r w:rsidR="001755F5">
        <w:rPr>
          <w:rFonts w:ascii="Arial" w:eastAsia="Arial" w:hAnsi="Arial" w:cs="Arial"/>
          <w:sz w:val="20"/>
          <w:szCs w:val="20"/>
        </w:rPr>
        <w:t xml:space="preserve"> ou elles</w:t>
      </w:r>
      <w:r>
        <w:rPr>
          <w:rFonts w:ascii="Arial" w:eastAsia="Arial" w:hAnsi="Arial" w:cs="Arial"/>
          <w:sz w:val="20"/>
          <w:szCs w:val="20"/>
        </w:rPr>
        <w:t xml:space="preserve"> ne peuve</w:t>
      </w:r>
      <w:r w:rsidRPr="00856E6C">
        <w:rPr>
          <w:rFonts w:ascii="Arial" w:eastAsia="Arial" w:hAnsi="Arial" w:cs="Arial"/>
          <w:sz w:val="20"/>
          <w:szCs w:val="20"/>
        </w:rPr>
        <w:t xml:space="preserve">nt prétendre au bénéfice des ISSR </w:t>
      </w:r>
      <w:r w:rsidR="00296167">
        <w:rPr>
          <w:rFonts w:ascii="Arial" w:eastAsia="Arial" w:hAnsi="Arial" w:cs="Arial"/>
          <w:sz w:val="20"/>
          <w:szCs w:val="20"/>
        </w:rPr>
        <w:t>ou</w:t>
      </w:r>
      <w:r w:rsidRPr="00856E6C">
        <w:rPr>
          <w:rFonts w:ascii="Arial" w:eastAsia="Arial" w:hAnsi="Arial" w:cs="Arial"/>
          <w:sz w:val="20"/>
          <w:szCs w:val="20"/>
        </w:rPr>
        <w:t xml:space="preserve"> des indemnités</w:t>
      </w:r>
      <w:r w:rsidR="008D4965">
        <w:rPr>
          <w:rFonts w:ascii="Arial" w:eastAsia="Arial" w:hAnsi="Arial" w:cs="Arial"/>
          <w:sz w:val="20"/>
          <w:szCs w:val="20"/>
        </w:rPr>
        <w:t xml:space="preserve"> de maître formateur</w:t>
      </w:r>
      <w:r w:rsidR="001649FF">
        <w:rPr>
          <w:rFonts w:ascii="Arial" w:eastAsia="Arial" w:hAnsi="Arial" w:cs="Arial"/>
          <w:sz w:val="20"/>
          <w:szCs w:val="20"/>
        </w:rPr>
        <w:t xml:space="preserve">, de </w:t>
      </w:r>
      <w:proofErr w:type="gramStart"/>
      <w:r w:rsidR="001649FF">
        <w:rPr>
          <w:rFonts w:ascii="Arial" w:eastAsia="Arial" w:hAnsi="Arial" w:cs="Arial"/>
          <w:sz w:val="20"/>
          <w:szCs w:val="20"/>
        </w:rPr>
        <w:t xml:space="preserve">référent </w:t>
      </w:r>
      <w:r w:rsidR="008D4965">
        <w:rPr>
          <w:rFonts w:ascii="Arial" w:eastAsia="Arial" w:hAnsi="Arial" w:cs="Arial"/>
          <w:sz w:val="20"/>
          <w:szCs w:val="20"/>
        </w:rPr>
        <w:t xml:space="preserve"> ou</w:t>
      </w:r>
      <w:proofErr w:type="gramEnd"/>
      <w:r w:rsidRPr="00856E6C">
        <w:rPr>
          <w:rFonts w:ascii="Arial" w:eastAsia="Arial" w:hAnsi="Arial" w:cs="Arial"/>
          <w:sz w:val="20"/>
          <w:szCs w:val="20"/>
        </w:rPr>
        <w:t xml:space="preserve"> de direction le cas échéant. Ils </w:t>
      </w:r>
      <w:r w:rsidR="001755F5">
        <w:rPr>
          <w:rFonts w:ascii="Arial" w:eastAsia="Arial" w:hAnsi="Arial" w:cs="Arial"/>
          <w:sz w:val="20"/>
          <w:szCs w:val="20"/>
        </w:rPr>
        <w:t xml:space="preserve">ou elles </w:t>
      </w:r>
      <w:r w:rsidRPr="00856E6C">
        <w:rPr>
          <w:rFonts w:ascii="Arial" w:eastAsia="Arial" w:hAnsi="Arial" w:cs="Arial"/>
          <w:b/>
          <w:sz w:val="20"/>
          <w:szCs w:val="20"/>
        </w:rPr>
        <w:t>conserveront le bénéfice de leur poste à titre définitif</w:t>
      </w:r>
      <w:r w:rsidRPr="00856E6C">
        <w:rPr>
          <w:rFonts w:ascii="Arial" w:eastAsia="Arial" w:hAnsi="Arial" w:cs="Arial"/>
          <w:sz w:val="20"/>
          <w:szCs w:val="20"/>
        </w:rPr>
        <w:t xml:space="preserve">, en cas de temps partiel de droit (même obtenu en cours d’année). </w:t>
      </w:r>
    </w:p>
    <w:p w14:paraId="4A09005F" w14:textId="77777777" w:rsidR="00856E6C" w:rsidRPr="00856E6C" w:rsidRDefault="00856E6C" w:rsidP="00856E6C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6601CF2" w14:textId="77777777" w:rsidR="00856E6C" w:rsidRDefault="00856E6C" w:rsidP="00856E6C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856E6C">
        <w:rPr>
          <w:rFonts w:ascii="Arial" w:eastAsia="Arial" w:hAnsi="Arial" w:cs="Arial"/>
          <w:sz w:val="20"/>
          <w:szCs w:val="20"/>
        </w:rPr>
        <w:t>Les demandes des professeurs des écoles exerçant en SEGPA et EREA feront l’objet d’un examen particulier en liaiso</w:t>
      </w:r>
      <w:r w:rsidR="0029375B">
        <w:rPr>
          <w:rFonts w:ascii="Arial" w:eastAsia="Arial" w:hAnsi="Arial" w:cs="Arial"/>
          <w:sz w:val="20"/>
          <w:szCs w:val="20"/>
        </w:rPr>
        <w:t xml:space="preserve">n </w:t>
      </w:r>
      <w:r w:rsidR="001755F5">
        <w:rPr>
          <w:rFonts w:ascii="Arial" w:eastAsia="Arial" w:hAnsi="Arial" w:cs="Arial"/>
          <w:sz w:val="20"/>
          <w:szCs w:val="20"/>
        </w:rPr>
        <w:t>avec le</w:t>
      </w:r>
      <w:r w:rsidR="005D53FF">
        <w:rPr>
          <w:rFonts w:ascii="Arial" w:eastAsia="Arial" w:hAnsi="Arial" w:cs="Arial"/>
          <w:sz w:val="20"/>
          <w:szCs w:val="20"/>
        </w:rPr>
        <w:t>s</w:t>
      </w:r>
      <w:r w:rsidR="001755F5">
        <w:rPr>
          <w:rFonts w:ascii="Arial" w:eastAsia="Arial" w:hAnsi="Arial" w:cs="Arial"/>
          <w:sz w:val="20"/>
          <w:szCs w:val="20"/>
        </w:rPr>
        <w:t xml:space="preserve"> </w:t>
      </w:r>
      <w:r w:rsidRPr="00856E6C">
        <w:rPr>
          <w:rFonts w:ascii="Arial" w:eastAsia="Arial" w:hAnsi="Arial" w:cs="Arial"/>
          <w:sz w:val="20"/>
          <w:szCs w:val="20"/>
        </w:rPr>
        <w:t>chef</w:t>
      </w:r>
      <w:r w:rsidR="005D53FF">
        <w:rPr>
          <w:rFonts w:ascii="Arial" w:eastAsia="Arial" w:hAnsi="Arial" w:cs="Arial"/>
          <w:sz w:val="20"/>
          <w:szCs w:val="20"/>
        </w:rPr>
        <w:t>s</w:t>
      </w:r>
      <w:r w:rsidRPr="00856E6C">
        <w:rPr>
          <w:rFonts w:ascii="Arial" w:eastAsia="Arial" w:hAnsi="Arial" w:cs="Arial"/>
          <w:sz w:val="20"/>
          <w:szCs w:val="20"/>
        </w:rPr>
        <w:t xml:space="preserve"> d’établissement et </w:t>
      </w:r>
      <w:r w:rsidR="00E12647">
        <w:rPr>
          <w:rFonts w:ascii="Arial" w:eastAsia="Arial" w:hAnsi="Arial" w:cs="Arial"/>
          <w:sz w:val="20"/>
          <w:szCs w:val="20"/>
        </w:rPr>
        <w:t>l</w:t>
      </w:r>
      <w:r w:rsidR="005D53FF">
        <w:rPr>
          <w:rFonts w:ascii="Arial" w:eastAsia="Arial" w:hAnsi="Arial" w:cs="Arial"/>
          <w:sz w:val="20"/>
          <w:szCs w:val="20"/>
        </w:rPr>
        <w:t xml:space="preserve">es </w:t>
      </w:r>
      <w:r w:rsidR="00E12647">
        <w:rPr>
          <w:rFonts w:ascii="Arial" w:eastAsia="Arial" w:hAnsi="Arial" w:cs="Arial"/>
          <w:sz w:val="20"/>
          <w:szCs w:val="20"/>
        </w:rPr>
        <w:t>inspectrice</w:t>
      </w:r>
      <w:r w:rsidR="005D53FF">
        <w:rPr>
          <w:rFonts w:ascii="Arial" w:eastAsia="Arial" w:hAnsi="Arial" w:cs="Arial"/>
          <w:sz w:val="20"/>
          <w:szCs w:val="20"/>
        </w:rPr>
        <w:t>s</w:t>
      </w:r>
      <w:r w:rsidR="00E12647">
        <w:rPr>
          <w:rFonts w:ascii="Arial" w:eastAsia="Arial" w:hAnsi="Arial" w:cs="Arial"/>
          <w:sz w:val="20"/>
          <w:szCs w:val="20"/>
        </w:rPr>
        <w:t xml:space="preserve"> </w:t>
      </w:r>
      <w:r w:rsidRPr="00856E6C">
        <w:rPr>
          <w:rFonts w:ascii="Arial" w:eastAsia="Arial" w:hAnsi="Arial" w:cs="Arial"/>
          <w:sz w:val="20"/>
          <w:szCs w:val="20"/>
        </w:rPr>
        <w:t xml:space="preserve">de l’éducation nationale </w:t>
      </w:r>
      <w:r w:rsidR="005D53FF">
        <w:rPr>
          <w:rFonts w:ascii="Arial" w:eastAsia="Arial" w:hAnsi="Arial" w:cs="Arial"/>
          <w:sz w:val="20"/>
          <w:szCs w:val="20"/>
        </w:rPr>
        <w:t>en charge</w:t>
      </w:r>
      <w:r w:rsidRPr="00856E6C">
        <w:rPr>
          <w:rFonts w:ascii="Arial" w:eastAsia="Arial" w:hAnsi="Arial" w:cs="Arial"/>
          <w:sz w:val="20"/>
          <w:szCs w:val="20"/>
        </w:rPr>
        <w:t xml:space="preserve"> de l’ASH.</w:t>
      </w:r>
    </w:p>
    <w:p w14:paraId="404340FD" w14:textId="77777777" w:rsidR="005B176C" w:rsidRDefault="005B176C" w:rsidP="00856E6C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6F20F1EA" w14:textId="77777777" w:rsidR="005B176C" w:rsidRPr="00856E6C" w:rsidRDefault="005B176C" w:rsidP="00856E6C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L’exercice des fonctions de professeurs ressource ou de référents ne peuvent s’effectuer à temps partiel.</w:t>
      </w:r>
    </w:p>
    <w:sectPr w:rsidR="005B176C" w:rsidRPr="00856E6C" w:rsidSect="00E467B9">
      <w:headerReference w:type="first" r:id="rId7"/>
      <w:pgSz w:w="11906" w:h="16838"/>
      <w:pgMar w:top="554" w:right="964" w:bottom="709" w:left="96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A9504" w14:textId="77777777" w:rsidR="00FA69DF" w:rsidRDefault="00FA69DF" w:rsidP="003D1926">
      <w:pPr>
        <w:spacing w:after="0" w:line="240" w:lineRule="auto"/>
      </w:pPr>
      <w:r>
        <w:separator/>
      </w:r>
    </w:p>
  </w:endnote>
  <w:endnote w:type="continuationSeparator" w:id="0">
    <w:p w14:paraId="219F0AE7" w14:textId="77777777" w:rsidR="00FA69DF" w:rsidRDefault="00FA69DF" w:rsidP="003D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ECCA5" w14:textId="77777777" w:rsidR="00FA69DF" w:rsidRDefault="00FA69DF" w:rsidP="003D1926">
      <w:pPr>
        <w:spacing w:after="0" w:line="240" w:lineRule="auto"/>
      </w:pPr>
      <w:r>
        <w:separator/>
      </w:r>
    </w:p>
  </w:footnote>
  <w:footnote w:type="continuationSeparator" w:id="0">
    <w:p w14:paraId="514264C7" w14:textId="77777777" w:rsidR="00FA69DF" w:rsidRDefault="00FA69DF" w:rsidP="003D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25A3" w14:textId="77777777" w:rsidR="003D1926" w:rsidRDefault="003D1926">
    <w:pPr>
      <w:pStyle w:val="En-tte"/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8752" behindDoc="0" locked="0" layoutInCell="1" allowOverlap="1" wp14:anchorId="2083D0EE" wp14:editId="7BF2FE32">
          <wp:simplePos x="0" y="0"/>
          <wp:positionH relativeFrom="margin">
            <wp:posOffset>-2540</wp:posOffset>
          </wp:positionH>
          <wp:positionV relativeFrom="margin">
            <wp:posOffset>-554355</wp:posOffset>
          </wp:positionV>
          <wp:extent cx="914400" cy="885825"/>
          <wp:effectExtent l="0" t="0" r="0" b="952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_logoAC_PA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957ED"/>
    <w:multiLevelType w:val="hybridMultilevel"/>
    <w:tmpl w:val="DA045B84"/>
    <w:lvl w:ilvl="0" w:tplc="FFFFFFFF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86B03"/>
    <w:multiLevelType w:val="hybridMultilevel"/>
    <w:tmpl w:val="5DFCF6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6C"/>
    <w:rsid w:val="000A3A5F"/>
    <w:rsid w:val="000F081E"/>
    <w:rsid w:val="001649FF"/>
    <w:rsid w:val="001755F5"/>
    <w:rsid w:val="0029375B"/>
    <w:rsid w:val="00296167"/>
    <w:rsid w:val="003D1926"/>
    <w:rsid w:val="004B4D68"/>
    <w:rsid w:val="004F5E41"/>
    <w:rsid w:val="005B176C"/>
    <w:rsid w:val="005D53FF"/>
    <w:rsid w:val="00672E13"/>
    <w:rsid w:val="00707E44"/>
    <w:rsid w:val="00782B8E"/>
    <w:rsid w:val="008463F6"/>
    <w:rsid w:val="008513AB"/>
    <w:rsid w:val="00856E6C"/>
    <w:rsid w:val="0086750C"/>
    <w:rsid w:val="0088134C"/>
    <w:rsid w:val="00882923"/>
    <w:rsid w:val="00891BBF"/>
    <w:rsid w:val="008D4965"/>
    <w:rsid w:val="0094709B"/>
    <w:rsid w:val="009658EB"/>
    <w:rsid w:val="009D3924"/>
    <w:rsid w:val="00A33C02"/>
    <w:rsid w:val="00A5046B"/>
    <w:rsid w:val="00AA0D1F"/>
    <w:rsid w:val="00B06616"/>
    <w:rsid w:val="00E12647"/>
    <w:rsid w:val="00E467B9"/>
    <w:rsid w:val="00F773BC"/>
    <w:rsid w:val="00FA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6DC908"/>
  <w15:docId w15:val="{78BB2B69-143F-4355-BE7F-6C4CF6F9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13AB"/>
    <w:pPr>
      <w:keepNext/>
      <w:keepLines/>
      <w:shd w:val="clear" w:color="auto" w:fill="E7E6E6" w:themeFill="background2"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1926"/>
  </w:style>
  <w:style w:type="paragraph" w:styleId="Pieddepage">
    <w:name w:val="footer"/>
    <w:basedOn w:val="Normal"/>
    <w:link w:val="PieddepageCar"/>
    <w:uiPriority w:val="99"/>
    <w:unhideWhenUsed/>
    <w:rsid w:val="003D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1926"/>
  </w:style>
  <w:style w:type="character" w:styleId="Lienhypertexte">
    <w:name w:val="Hyperlink"/>
    <w:basedOn w:val="Policepardfaut"/>
    <w:uiPriority w:val="99"/>
    <w:unhideWhenUsed/>
    <w:rsid w:val="003D1926"/>
    <w:rPr>
      <w:color w:val="0563C1" w:themeColor="hyperlink"/>
      <w:u w:val="single"/>
    </w:rPr>
  </w:style>
  <w:style w:type="paragraph" w:customStyle="1" w:styleId="PieddePage0">
    <w:name w:val="Pied de Page"/>
    <w:basedOn w:val="Normal"/>
    <w:link w:val="PieddePageCar0"/>
    <w:qFormat/>
    <w:rsid w:val="003D1926"/>
    <w:pPr>
      <w:widowControl w:val="0"/>
      <w:autoSpaceDE w:val="0"/>
      <w:autoSpaceDN w:val="0"/>
      <w:spacing w:after="0" w:line="161" w:lineRule="exact"/>
    </w:pPr>
    <w:rPr>
      <w:rFonts w:ascii="Arial" w:hAnsi="Arial" w:cs="Arial"/>
      <w:color w:val="939598"/>
      <w:sz w:val="14"/>
    </w:rPr>
  </w:style>
  <w:style w:type="character" w:customStyle="1" w:styleId="PieddePageCar0">
    <w:name w:val="Pied de Page Car"/>
    <w:basedOn w:val="Policepardfaut"/>
    <w:link w:val="PieddePage0"/>
    <w:rsid w:val="003D1926"/>
    <w:rPr>
      <w:rFonts w:ascii="Arial" w:hAnsi="Arial" w:cs="Arial"/>
      <w:color w:val="939598"/>
      <w:sz w:val="14"/>
    </w:rPr>
  </w:style>
  <w:style w:type="paragraph" w:styleId="Titre">
    <w:name w:val="Title"/>
    <w:basedOn w:val="Normal"/>
    <w:next w:val="Normal"/>
    <w:link w:val="TitreCar"/>
    <w:uiPriority w:val="10"/>
    <w:qFormat/>
    <w:rsid w:val="008513AB"/>
    <w:pPr>
      <w:shd w:val="clear" w:color="auto" w:fill="E7E6E6" w:themeFill="background2"/>
      <w:spacing w:after="0" w:line="240" w:lineRule="auto"/>
      <w:contextualSpacing/>
    </w:pPr>
    <w:rPr>
      <w:rFonts w:ascii="Arial" w:eastAsia="Arial" w:hAnsi="Arial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13AB"/>
    <w:rPr>
      <w:rFonts w:ascii="Arial" w:eastAsia="Arial" w:hAnsi="Arial" w:cstheme="majorBidi"/>
      <w:spacing w:val="-10"/>
      <w:kern w:val="28"/>
      <w:sz w:val="56"/>
      <w:szCs w:val="56"/>
      <w:shd w:val="clear" w:color="auto" w:fill="E7E6E6" w:themeFill="background2"/>
    </w:rPr>
  </w:style>
  <w:style w:type="character" w:customStyle="1" w:styleId="Titre1Car">
    <w:name w:val="Titre 1 Car"/>
    <w:basedOn w:val="Policepardfaut"/>
    <w:link w:val="Titre1"/>
    <w:uiPriority w:val="9"/>
    <w:rsid w:val="008513AB"/>
    <w:rPr>
      <w:rFonts w:ascii="Arial" w:eastAsiaTheme="majorEastAsia" w:hAnsi="Arial" w:cstheme="majorBidi"/>
      <w:sz w:val="32"/>
      <w:szCs w:val="32"/>
      <w:shd w:val="clear" w:color="auto" w:fill="E7E6E6" w:themeFill="background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Ophélie BAPTISTE</cp:lastModifiedBy>
  <cp:revision>5</cp:revision>
  <cp:lastPrinted>2023-01-18T18:15:00Z</cp:lastPrinted>
  <dcterms:created xsi:type="dcterms:W3CDTF">2024-12-05T13:51:00Z</dcterms:created>
  <dcterms:modified xsi:type="dcterms:W3CDTF">2026-01-05T13:04:00Z</dcterms:modified>
</cp:coreProperties>
</file>