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sz w:val="24"/>
          <w:szCs w:val="24"/>
        </w:rPr>
      </w:pPr>
      <w:r>
        <w:rPr>
          <w:rFonts w:ascii="arial" w:hAnsi="arial"/>
          <w:sz w:val="24"/>
          <w:szCs w:val="24"/>
        </w:rPr>
        <w:drawing>
          <wp:anchor behindDoc="0" distT="0" distB="0" distL="0" distR="0" simplePos="0" locked="0" layoutInCell="0" allowOverlap="1" relativeHeight="2">
            <wp:simplePos x="0" y="0"/>
            <wp:positionH relativeFrom="column">
              <wp:posOffset>-5715</wp:posOffset>
            </wp:positionH>
            <wp:positionV relativeFrom="paragraph">
              <wp:posOffset>19050</wp:posOffset>
            </wp:positionV>
            <wp:extent cx="1041400" cy="141160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041400" cy="1411605"/>
                    </a:xfrm>
                    <a:prstGeom prst="rect">
                      <a:avLst/>
                    </a:prstGeom>
                  </pic:spPr>
                </pic:pic>
              </a:graphicData>
            </a:graphic>
          </wp:anchor>
        </w:drawing>
      </w:r>
    </w:p>
    <w:p>
      <w:pPr>
        <w:pStyle w:val="Normal"/>
        <w:rPr>
          <w:rFonts w:ascii="arial" w:hAnsi="arial"/>
          <w:sz w:val="24"/>
          <w:szCs w:val="24"/>
        </w:rPr>
      </w:pPr>
      <w:r>
        <w:rPr>
          <w:rFonts w:ascii="arial" w:hAnsi="arial"/>
          <w:sz w:val="24"/>
          <w:szCs w:val="24"/>
        </w:rPr>
      </w:r>
    </w:p>
    <w:p>
      <w:pPr>
        <w:pStyle w:val="Normal"/>
        <w:jc w:val="center"/>
        <w:rPr>
          <w:rFonts w:ascii="arial" w:hAnsi="arial"/>
          <w:sz w:val="24"/>
          <w:szCs w:val="24"/>
        </w:rPr>
      </w:pPr>
      <w:r>
        <w:rPr>
          <w:rFonts w:ascii="arial" w:hAnsi="arial"/>
          <w:sz w:val="24"/>
          <w:szCs w:val="24"/>
        </w:rPr>
        <w:t>CSAD 21 du 13 juin 2025</w:t>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t>M. le directeur Académique,</w:t>
      </w:r>
    </w:p>
    <w:p>
      <w:pPr>
        <w:pStyle w:val="Normal"/>
        <w:rPr>
          <w:rFonts w:ascii="arial" w:hAnsi="arial"/>
          <w:sz w:val="24"/>
          <w:szCs w:val="24"/>
        </w:rPr>
      </w:pPr>
      <w:r>
        <w:rPr>
          <w:rFonts w:ascii="arial" w:hAnsi="arial"/>
          <w:sz w:val="24"/>
          <w:szCs w:val="24"/>
        </w:rPr>
        <w:t>Mesdames et Messieurs les membres du CSA départemental,</w:t>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b/>
          <w:bCs/>
          <w:sz w:val="24"/>
          <w:szCs w:val="24"/>
        </w:rPr>
        <w:t xml:space="preserve">Mardi matin, une de nos collègues, assistante d’éducation, est morte sous les coups de couteau assénés par un élève en Haute-Marne, </w:t>
      </w:r>
      <w:r>
        <w:rPr>
          <w:rFonts w:ascii="arial" w:hAnsi="arial"/>
          <w:b/>
          <w:bCs/>
          <w:sz w:val="24"/>
          <w:szCs w:val="24"/>
        </w:rPr>
        <w:t>département voisin, fortement rural comme le notre</w:t>
      </w:r>
      <w:r>
        <w:rPr>
          <w:rFonts w:ascii="arial" w:hAnsi="arial"/>
          <w:b/>
          <w:bCs/>
          <w:sz w:val="24"/>
          <w:szCs w:val="24"/>
        </w:rPr>
        <w:t>. Ce drame nous sidère toutes et tous. Personne ne devrait mourir ainsi, personne ne devrait mourir au travail.</w:t>
      </w:r>
    </w:p>
    <w:p>
      <w:pPr>
        <w:pStyle w:val="Normal"/>
        <w:rPr>
          <w:rFonts w:ascii="arial" w:hAnsi="arial"/>
          <w:sz w:val="24"/>
          <w:szCs w:val="24"/>
        </w:rPr>
      </w:pPr>
      <w:r>
        <w:rPr>
          <w:rFonts w:ascii="arial" w:hAnsi="arial"/>
          <w:sz w:val="24"/>
          <w:szCs w:val="24"/>
        </w:rPr>
        <w:t>La CFDT et l’ensemble de ses syndicats et fédérations expriment leurs condoléances aux parents et aux proches de notre collègue. Nous savons leur peine incommensurable. Nous n’oublions pas non plus le gendarme qui a été blessé.</w:t>
      </w:r>
    </w:p>
    <w:p>
      <w:pPr>
        <w:pStyle w:val="Normal"/>
        <w:rPr>
          <w:rFonts w:ascii="arial" w:hAnsi="arial"/>
          <w:sz w:val="24"/>
          <w:szCs w:val="24"/>
        </w:rPr>
      </w:pPr>
      <w:r>
        <w:rPr>
          <w:rFonts w:ascii="arial" w:hAnsi="arial"/>
          <w:sz w:val="24"/>
          <w:szCs w:val="24"/>
        </w:rPr>
        <w:t xml:space="preserve">Les personnels de la "vie scolaire" sont souvent proches des élèves, les écoutent, les accompagnent quotidiennement, les accueillent à la grille le matin, les saluent le soir après les cours, surveillent la cantine, réprimandent quand il faut... font le lien avec les enseignant-es et les équipes de direction. Ils ne sont pas fonctionnaires, ont souvent des contrats à durée déterminée, ... Mais leur engagement est là, et bien là. </w:t>
      </w:r>
    </w:p>
    <w:p>
      <w:pPr>
        <w:pStyle w:val="Normal"/>
        <w:rPr>
          <w:rFonts w:ascii="arial" w:hAnsi="arial"/>
          <w:sz w:val="24"/>
          <w:szCs w:val="24"/>
        </w:rPr>
      </w:pPr>
      <w:r>
        <w:rPr>
          <w:rFonts w:ascii="arial" w:hAnsi="arial"/>
          <w:sz w:val="24"/>
          <w:szCs w:val="24"/>
        </w:rPr>
        <w:t xml:space="preserve">Et comme tous les agents publics, ils sont de plus en plus souvent exposés à un risque qui dépasse l'entendement. Le tout sécuritaire n'y pourra rien, le tout répressif n'y pourra rien, ce qui ne nous empêchent pas, collectivement, de chercher des solutions pour éviter ces drames. </w:t>
      </w:r>
    </w:p>
    <w:p>
      <w:pPr>
        <w:pStyle w:val="Normal"/>
        <w:rPr>
          <w:rFonts w:ascii="arial" w:hAnsi="arial"/>
          <w:sz w:val="24"/>
          <w:szCs w:val="24"/>
        </w:rPr>
      </w:pPr>
      <w:r>
        <w:rPr>
          <w:rFonts w:ascii="arial" w:hAnsi="arial"/>
          <w:sz w:val="24"/>
          <w:szCs w:val="24"/>
        </w:rPr>
        <w:t xml:space="preserve">Nous pouvons déjà évoquer quelques pistes qui viennent de la réalité du terrain que Mme Borne semble fortement méconnaître. L’organisation de la minute de silence à midi dans les EPLE en est l’exemple frappant. Proposer un hommage à un personnel de vie scolaire au moment où ces personnels sont le plus occupés de la journée dans les EPLE, et les empêchant de fait d’y participer, c’est méconnaître totalement leur travail et le fonctionnement des EPLE, leur réalité quotidienne. Cette décision a été vécue sur le terrain par les équipes de vie scolaire, les CPE et les personnels de direction comme une forme de mépris de la part de l’institution. N’aurait-il pas été plus simple de faire confiance aux personnels sur le terrain pour organiser ce moment de recueillement nécessaire ? Ne serait-il pas temps, qu’à tous les niveaux, y compris dans notre département et nos circonscriptions, que l’on fasse  à prioi confiance aux acteurs de terrain, directeurs et directrices d’école, chef-fes d’établissement, enseignants, personnels de vie scolaire, administratifs, santé-sociaux pour mettre en œuvre les politiques de l’éducation nationale </w:t>
      </w:r>
      <w:r>
        <w:rPr>
          <w:rFonts w:ascii="arial" w:hAnsi="arial"/>
          <w:sz w:val="24"/>
          <w:szCs w:val="24"/>
        </w:rPr>
        <w:t>qui ne changeraient pas tous les 3 mois ?</w:t>
      </w:r>
    </w:p>
    <w:p>
      <w:pPr>
        <w:pStyle w:val="Normal"/>
        <w:rPr>
          <w:rFonts w:ascii="arial" w:hAnsi="arial"/>
          <w:sz w:val="24"/>
          <w:szCs w:val="24"/>
        </w:rPr>
      </w:pPr>
      <w:r>
        <w:rPr>
          <w:rFonts w:ascii="arial" w:hAnsi="arial"/>
          <w:sz w:val="24"/>
          <w:szCs w:val="24"/>
        </w:rPr>
        <w:t xml:space="preserve">Notre ministre a évoqué </w:t>
      </w:r>
      <w:r>
        <w:rPr>
          <w:rFonts w:ascii="arial" w:hAnsi="arial"/>
          <w:sz w:val="24"/>
          <w:szCs w:val="24"/>
        </w:rPr>
        <w:t xml:space="preserve">lors de ce drame, </w:t>
      </w:r>
      <w:r>
        <w:rPr>
          <w:rFonts w:ascii="arial" w:hAnsi="arial"/>
          <w:sz w:val="24"/>
          <w:szCs w:val="24"/>
        </w:rPr>
        <w:t xml:space="preserve">un renforcement de la prévention et de la détection des troubles psychologiques et éventuellement psychiatriques chez nos élèves comme mesure de prévention. La CFDT a déjà donné son avis sur les 12 mesures qui ont fait suite aux assises de la santé scolaire. Pour résumer </w:t>
      </w:r>
      <w:r>
        <w:rPr>
          <w:rFonts w:ascii="arial" w:hAnsi="arial"/>
          <w:sz w:val="24"/>
          <w:szCs w:val="24"/>
        </w:rPr>
        <w:t>noter position</w:t>
      </w:r>
      <w:r>
        <w:rPr>
          <w:rFonts w:ascii="arial" w:hAnsi="arial"/>
          <w:sz w:val="24"/>
          <w:szCs w:val="24"/>
        </w:rPr>
        <w:t xml:space="preserve">, il faut créer des postes et mettre des vrais professionnels de santé formés dans les écoles et </w:t>
      </w:r>
      <w:r>
        <w:rPr>
          <w:rFonts w:ascii="arial" w:hAnsi="arial"/>
          <w:sz w:val="24"/>
          <w:szCs w:val="24"/>
        </w:rPr>
        <w:t>les</w:t>
      </w:r>
      <w:r>
        <w:rPr>
          <w:rFonts w:ascii="arial" w:hAnsi="arial"/>
          <w:sz w:val="24"/>
          <w:szCs w:val="24"/>
        </w:rPr>
        <w:t xml:space="preserve"> EPLE et n’ont pas charg</w:t>
      </w:r>
      <w:r>
        <w:rPr>
          <w:rFonts w:ascii="arial" w:hAnsi="arial"/>
          <w:sz w:val="24"/>
          <w:szCs w:val="24"/>
        </w:rPr>
        <w:t>er</w:t>
      </w:r>
      <w:r>
        <w:rPr>
          <w:rFonts w:ascii="arial" w:hAnsi="arial"/>
          <w:sz w:val="24"/>
          <w:szCs w:val="24"/>
        </w:rPr>
        <w:t xml:space="preserve"> les personnels en </w:t>
      </w:r>
      <w:r>
        <w:rPr>
          <w:rFonts w:ascii="arial" w:hAnsi="arial"/>
          <w:sz w:val="24"/>
          <w:szCs w:val="24"/>
        </w:rPr>
        <w:t>exercice</w:t>
      </w:r>
      <w:r>
        <w:rPr>
          <w:rFonts w:ascii="arial" w:hAnsi="arial"/>
          <w:sz w:val="24"/>
          <w:szCs w:val="24"/>
        </w:rPr>
        <w:t xml:space="preserve"> de nouvelles missions sans formation, </w:t>
      </w:r>
      <w:r>
        <w:rPr>
          <w:rFonts w:ascii="arial" w:hAnsi="arial"/>
          <w:sz w:val="24"/>
          <w:szCs w:val="24"/>
        </w:rPr>
        <w:t>ni rémunération ou temps pour les accomplir</w:t>
      </w:r>
      <w:r>
        <w:rPr>
          <w:rFonts w:ascii="arial" w:hAnsi="arial"/>
          <w:sz w:val="24"/>
          <w:szCs w:val="24"/>
        </w:rPr>
        <w:t xml:space="preserve">. </w:t>
      </w:r>
      <w:r>
        <w:rPr>
          <w:rFonts w:ascii="arial" w:hAnsi="arial"/>
          <w:b/>
          <w:bCs/>
          <w:sz w:val="24"/>
          <w:szCs w:val="24"/>
        </w:rPr>
        <w:t>Il faut des humains pour accompagner les humains</w:t>
      </w:r>
      <w:r>
        <w:rPr>
          <w:rFonts w:ascii="arial" w:hAnsi="arial"/>
          <w:sz w:val="24"/>
          <w:szCs w:val="24"/>
        </w:rPr>
        <w:t>, pas des parcours magister. La décision de fermer un poste de secrétaire au Centre Médico Scolaire dans notre département à la rentrée 2025 va à l’opposé de ce que nous demandons et de ce que préconise les assises.</w:t>
      </w:r>
    </w:p>
    <w:p>
      <w:pPr>
        <w:pStyle w:val="Normal"/>
        <w:rPr>
          <w:rFonts w:ascii="arial" w:hAnsi="arial"/>
          <w:sz w:val="24"/>
          <w:szCs w:val="24"/>
        </w:rPr>
      </w:pPr>
      <w:r>
        <w:rPr>
          <w:rFonts w:ascii="arial" w:hAnsi="arial"/>
          <w:sz w:val="24"/>
          <w:szCs w:val="24"/>
        </w:rPr>
        <w:t>Concernant l’ordre du jour de cette instance, nous ferons les remarques au cas par cas, nous tenons cependant à rappeler que la France et notre département ont toujours une moyenne d’</w:t>
      </w:r>
      <w:r>
        <w:rPr>
          <w:rFonts w:ascii="arial" w:hAnsi="arial"/>
          <w:sz w:val="24"/>
          <w:szCs w:val="24"/>
        </w:rPr>
        <w:t>élèves</w:t>
      </w:r>
      <w:r>
        <w:rPr>
          <w:rFonts w:ascii="arial" w:hAnsi="arial"/>
          <w:sz w:val="24"/>
          <w:szCs w:val="24"/>
        </w:rPr>
        <w:t xml:space="preserve"> par classe supérieur</w:t>
      </w:r>
      <w:r>
        <w:rPr>
          <w:rFonts w:ascii="arial" w:hAnsi="arial"/>
          <w:sz w:val="24"/>
          <w:szCs w:val="24"/>
        </w:rPr>
        <w:t>e</w:t>
      </w:r>
      <w:r>
        <w:rPr>
          <w:rFonts w:ascii="arial" w:hAnsi="arial"/>
          <w:sz w:val="24"/>
          <w:szCs w:val="24"/>
        </w:rPr>
        <w:t xml:space="preserve"> à la moyenne européenne, que nous avons </w:t>
      </w:r>
      <w:r>
        <w:rPr>
          <w:rFonts w:ascii="arial" w:hAnsi="arial"/>
          <w:sz w:val="24"/>
          <w:szCs w:val="24"/>
        </w:rPr>
        <w:t xml:space="preserve">toujours </w:t>
      </w:r>
      <w:r>
        <w:rPr>
          <w:rFonts w:ascii="arial" w:hAnsi="arial"/>
          <w:sz w:val="24"/>
          <w:szCs w:val="24"/>
        </w:rPr>
        <w:t>besoins de remplaçants  et que de rendre 1</w:t>
      </w:r>
      <w:r>
        <w:rPr>
          <w:rFonts w:ascii="arial" w:hAnsi="arial"/>
          <w:sz w:val="24"/>
          <w:szCs w:val="24"/>
        </w:rPr>
        <w:t>6</w:t>
      </w:r>
      <w:r>
        <w:rPr>
          <w:rFonts w:ascii="arial" w:hAnsi="arial"/>
          <w:sz w:val="24"/>
          <w:szCs w:val="24"/>
        </w:rPr>
        <w:t xml:space="preserve"> postes ne permettra pas de couvrir tous les besoins.</w:t>
      </w:r>
    </w:p>
    <w:p>
      <w:pPr>
        <w:pStyle w:val="Normal"/>
        <w:rPr>
          <w:rFonts w:ascii="arial" w:hAnsi="arial"/>
          <w:sz w:val="24"/>
          <w:szCs w:val="24"/>
        </w:rPr>
      </w:pPr>
      <w:r>
        <w:rPr>
          <w:rFonts w:ascii="arial" w:hAnsi="arial"/>
          <w:sz w:val="24"/>
          <w:szCs w:val="24"/>
        </w:rPr>
        <w:t xml:space="preserve">Enfin, pour faire suite au temps d’information sur l’école inclusive dans le département, la CFDT se permettra quelques remarques. Nous ne pouvons que saluer le bilan quantitatif de l’école inclusive. De plus en plus d’élèves en situation de handicap fréquente l’Ecole. Cependant, le bilan qualitatif </w:t>
      </w:r>
      <w:r>
        <w:rPr>
          <w:rFonts w:ascii="arial" w:hAnsi="arial"/>
          <w:sz w:val="24"/>
          <w:szCs w:val="24"/>
        </w:rPr>
        <w:t>n’a pas été fait</w:t>
      </w:r>
      <w:r>
        <w:rPr>
          <w:rFonts w:ascii="arial" w:hAnsi="arial"/>
          <w:sz w:val="24"/>
          <w:szCs w:val="24"/>
        </w:rPr>
        <w:t xml:space="preserve">. </w:t>
      </w:r>
      <w:r>
        <w:rPr>
          <w:rFonts w:ascii="arial" w:hAnsi="arial"/>
          <w:sz w:val="24"/>
          <w:szCs w:val="24"/>
        </w:rPr>
        <w:t xml:space="preserve">Par exemple, à la Margelle, un élève notifié qui redoublait son CP n’a pas vu de l’année un seul accompagnant. Malgré tous les efforts de la professeure, les progrès ont été très limités, le redoublement inefficace. </w:t>
      </w:r>
      <w:r>
        <w:rPr>
          <w:rFonts w:ascii="arial" w:hAnsi="arial"/>
          <w:b w:val="false"/>
          <w:i w:val="false"/>
          <w:caps w:val="false"/>
          <w:smallCaps w:val="false"/>
          <w:color w:val="000000"/>
          <w:spacing w:val="0"/>
          <w:sz w:val="24"/>
          <w:szCs w:val="24"/>
        </w:rPr>
        <w:t xml:space="preserve">Trop d’alertes, de signalements dans le registre SST liés aux conditions de mise en œuvre de l’école inclusive laissent les personnels dans le désarroi. </w:t>
      </w:r>
      <w:r>
        <w:rPr>
          <w:rFonts w:ascii="arial" w:hAnsi="arial"/>
          <w:b w:val="false"/>
          <w:i w:val="false"/>
          <w:caps w:val="false"/>
          <w:smallCaps w:val="false"/>
          <w:color w:val="000000"/>
          <w:spacing w:val="0"/>
          <w:sz w:val="24"/>
          <w:szCs w:val="24"/>
        </w:rPr>
        <w:t>Nous ne reprendrons pas toutes les préconisations que la F3SCT21 a déjà faite</w:t>
      </w:r>
      <w:r>
        <w:rPr>
          <w:rFonts w:ascii="arial" w:hAnsi="arial"/>
          <w:b w:val="false"/>
          <w:i w:val="false"/>
          <w:caps w:val="false"/>
          <w:smallCaps w:val="false"/>
          <w:color w:val="000000"/>
          <w:spacing w:val="0"/>
          <w:sz w:val="24"/>
          <w:szCs w:val="24"/>
        </w:rPr>
        <w:t>s</w:t>
      </w:r>
      <w:r>
        <w:rPr>
          <w:rFonts w:ascii="arial" w:hAnsi="arial"/>
          <w:b w:val="false"/>
          <w:i w:val="false"/>
          <w:caps w:val="false"/>
          <w:smallCaps w:val="false"/>
          <w:color w:val="000000"/>
          <w:spacing w:val="0"/>
          <w:sz w:val="24"/>
          <w:szCs w:val="24"/>
        </w:rPr>
        <w:t xml:space="preserve">, nous les faisons notres. Nous demandons en plus </w:t>
      </w:r>
    </w:p>
    <w:p>
      <w:pPr>
        <w:pStyle w:val="Normal"/>
        <w:rPr/>
      </w:pPr>
      <w:r>
        <w:rPr>
          <w:rStyle w:val="Accentuationforte"/>
          <w:rFonts w:ascii="arial" w:hAnsi="arial"/>
          <w:i w:val="false"/>
          <w:caps w:val="false"/>
          <w:smallCaps w:val="false"/>
          <w:color w:val="000000"/>
          <w:spacing w:val="0"/>
          <w:sz w:val="24"/>
          <w:szCs w:val="24"/>
        </w:rPr>
        <w:t xml:space="preserve">l’affectation </w:t>
      </w:r>
      <w:r>
        <w:rPr>
          <w:rStyle w:val="Accentuationforte"/>
          <w:rFonts w:ascii="arial" w:hAnsi="arial"/>
          <w:i w:val="false"/>
          <w:caps w:val="false"/>
          <w:smallCaps w:val="false"/>
          <w:color w:val="000000"/>
          <w:spacing w:val="0"/>
          <w:sz w:val="24"/>
          <w:szCs w:val="24"/>
        </w:rPr>
        <w:t>de davantage</w:t>
      </w:r>
      <w:r>
        <w:rPr>
          <w:rStyle w:val="Accentuationforte"/>
          <w:rFonts w:ascii="arial" w:hAnsi="arial"/>
          <w:i w:val="false"/>
          <w:caps w:val="false"/>
          <w:smallCaps w:val="false"/>
          <w:color w:val="000000"/>
          <w:spacing w:val="0"/>
          <w:sz w:val="24"/>
          <w:szCs w:val="24"/>
        </w:rPr>
        <w:t xml:space="preserve"> d’adultes dans les écoles et établissements pour permettre des accompagnements adaptés des élèves et de leurs familles.</w:t>
      </w:r>
      <w:r>
        <w:rPr>
          <w:rFonts w:ascii="arial" w:hAnsi="arial"/>
          <w:b w:val="false"/>
          <w:i w:val="false"/>
          <w:caps w:val="false"/>
          <w:smallCaps w:val="false"/>
          <w:color w:val="000000"/>
          <w:spacing w:val="0"/>
          <w:sz w:val="24"/>
          <w:szCs w:val="24"/>
        </w:rPr>
        <w:t xml:space="preserve"> C’est tout particulièrement indispensable dans les écoles maternelles et élémentaires. C’est à ces niveaux d’enseignement qu’il y a le moins d’adultes, quasi toutes et tous </w:t>
      </w:r>
      <w:r>
        <w:rPr>
          <w:rFonts w:ascii="arial" w:hAnsi="arial"/>
          <w:b w:val="false"/>
          <w:i w:val="false"/>
          <w:caps w:val="false"/>
          <w:smallCaps w:val="false"/>
          <w:color w:val="000000"/>
          <w:spacing w:val="0"/>
          <w:sz w:val="24"/>
          <w:szCs w:val="24"/>
        </w:rPr>
        <w:t xml:space="preserve">sont </w:t>
      </w:r>
      <w:r>
        <w:rPr>
          <w:rFonts w:ascii="arial" w:hAnsi="arial"/>
          <w:b w:val="false"/>
          <w:i w:val="false"/>
          <w:caps w:val="false"/>
          <w:smallCaps w:val="false"/>
          <w:color w:val="000000"/>
          <w:spacing w:val="0"/>
          <w:sz w:val="24"/>
          <w:szCs w:val="24"/>
        </w:rPr>
        <w:t>en charge de classe.</w:t>
      </w:r>
    </w:p>
    <w:p>
      <w:pPr>
        <w:pStyle w:val="Corpsdetexte"/>
        <w:rPr/>
      </w:pPr>
      <w:r>
        <w:rPr>
          <w:rStyle w:val="Accentuationforte"/>
          <w:rFonts w:ascii="arial" w:hAnsi="arial"/>
          <w:i w:val="false"/>
          <w:caps w:val="false"/>
          <w:smallCaps w:val="false"/>
          <w:color w:val="000000"/>
          <w:spacing w:val="0"/>
          <w:sz w:val="24"/>
          <w:szCs w:val="24"/>
        </w:rPr>
        <w:t>Construire une École pleinement inclusive nécessite aussi d’améliorer le statut des AESH.</w:t>
      </w:r>
      <w:r>
        <w:rPr>
          <w:rFonts w:ascii="arial" w:hAnsi="arial"/>
          <w:b w:val="false"/>
          <w:i w:val="false"/>
          <w:caps w:val="false"/>
          <w:smallCaps w:val="false"/>
          <w:color w:val="000000"/>
          <w:spacing w:val="0"/>
          <w:sz w:val="24"/>
          <w:szCs w:val="24"/>
        </w:rPr>
        <w:t xml:space="preserve"> Les AESH doivent accéder à un statut de la fonction publique de catégorie B. La CFDT </w:t>
      </w:r>
      <w:r>
        <w:rPr>
          <w:rFonts w:ascii="arial" w:hAnsi="arial"/>
          <w:b w:val="false"/>
          <w:i w:val="false"/>
          <w:caps w:val="false"/>
          <w:smallCaps w:val="false"/>
          <w:color w:val="000000"/>
          <w:spacing w:val="0"/>
          <w:sz w:val="24"/>
          <w:szCs w:val="24"/>
        </w:rPr>
        <w:t>revendique :</w:t>
      </w:r>
    </w:p>
    <w:p>
      <w:pPr>
        <w:pStyle w:val="Corpsdetexte"/>
        <w:numPr>
          <w:ilvl w:val="0"/>
          <w:numId w:val="1"/>
        </w:numPr>
        <w:tabs>
          <w:tab w:val="clear" w:pos="708"/>
          <w:tab w:val="left" w:pos="0" w:leader="none"/>
        </w:tabs>
        <w:spacing w:before="0" w:after="0"/>
        <w:ind w:left="709" w:hanging="283"/>
        <w:rPr/>
      </w:pPr>
      <w:r>
        <w:rPr>
          <w:rStyle w:val="Accentuationforte"/>
          <w:rFonts w:ascii="arial" w:hAnsi="arial"/>
          <w:sz w:val="24"/>
          <w:szCs w:val="24"/>
        </w:rPr>
        <w:t>d</w:t>
      </w:r>
      <w:r>
        <w:rPr>
          <w:rStyle w:val="Accentuationforte"/>
          <w:rFonts w:ascii="arial" w:hAnsi="arial"/>
          <w:sz w:val="24"/>
          <w:szCs w:val="24"/>
        </w:rPr>
        <w:t xml:space="preserve">e </w:t>
      </w:r>
      <w:r>
        <w:rPr>
          <w:rStyle w:val="Accentuationforte"/>
          <w:rFonts w:ascii="arial" w:hAnsi="arial"/>
          <w:sz w:val="24"/>
          <w:szCs w:val="24"/>
        </w:rPr>
        <w:t>mettre fin à la précarité du statut d’AESH</w:t>
      </w:r>
      <w:r>
        <w:rPr>
          <w:rFonts w:ascii="arial" w:hAnsi="arial"/>
          <w:sz w:val="24"/>
          <w:szCs w:val="24"/>
        </w:rPr>
        <w:t xml:space="preserve">  </w:t>
      </w:r>
      <w:r>
        <w:rPr>
          <w:rFonts w:ascii="arial" w:hAnsi="arial"/>
          <w:sz w:val="24"/>
          <w:szCs w:val="24"/>
        </w:rPr>
        <w:t xml:space="preserve">par </w:t>
      </w:r>
      <w:r>
        <w:rPr>
          <w:rFonts w:ascii="arial" w:hAnsi="arial"/>
          <w:sz w:val="24"/>
          <w:szCs w:val="24"/>
        </w:rPr>
        <w:t>la création d’un corps de fonctionnaires de catégorie B et tout de suite : le recours, dès l’embauche, au CDI pour les personnels AESH puisque celles-ci et ceux-ci occupent des emplois pour lesquels il n’existe pas de corps de fonctionnaire correspondant ;</w:t>
      </w:r>
    </w:p>
    <w:p>
      <w:pPr>
        <w:pStyle w:val="Corpsdetexte"/>
        <w:numPr>
          <w:ilvl w:val="0"/>
          <w:numId w:val="1"/>
        </w:numPr>
        <w:tabs>
          <w:tab w:val="clear" w:pos="708"/>
          <w:tab w:val="left" w:pos="0" w:leader="none"/>
        </w:tabs>
        <w:spacing w:before="0" w:after="0"/>
        <w:ind w:left="709" w:hanging="283"/>
        <w:rPr/>
      </w:pPr>
      <w:r>
        <w:rPr>
          <w:rFonts w:ascii="arial" w:hAnsi="arial"/>
          <w:sz w:val="24"/>
          <w:szCs w:val="24"/>
        </w:rPr>
        <w:t xml:space="preserve">que </w:t>
      </w:r>
      <w:r>
        <w:rPr>
          <w:rFonts w:ascii="arial" w:hAnsi="arial"/>
          <w:sz w:val="24"/>
          <w:szCs w:val="24"/>
        </w:rPr>
        <w:t>l’agent·e doit pouvoir </w:t>
      </w:r>
      <w:r>
        <w:rPr>
          <w:rStyle w:val="Accentuationforte"/>
          <w:rFonts w:ascii="arial" w:hAnsi="arial"/>
          <w:sz w:val="24"/>
          <w:szCs w:val="24"/>
        </w:rPr>
        <w:t>réellement choisir sa quotité de travail</w:t>
      </w:r>
      <w:r>
        <w:rPr>
          <w:rFonts w:ascii="arial" w:hAnsi="arial"/>
          <w:sz w:val="24"/>
          <w:szCs w:val="24"/>
        </w:rPr>
        <w:t xml:space="preserve"> ; </w:t>
      </w:r>
      <w:r>
        <w:rPr>
          <w:rFonts w:ascii="arial" w:hAnsi="arial"/>
          <w:sz w:val="24"/>
          <w:szCs w:val="24"/>
        </w:rPr>
        <w:t>la quotité en Côte-d’Or est inférieure à la moyenne nationale qui est autour de 61 %</w:t>
      </w:r>
    </w:p>
    <w:p>
      <w:pPr>
        <w:pStyle w:val="Corpsdetexte"/>
        <w:numPr>
          <w:ilvl w:val="0"/>
          <w:numId w:val="1"/>
        </w:numPr>
        <w:tabs>
          <w:tab w:val="clear" w:pos="708"/>
          <w:tab w:val="left" w:pos="0" w:leader="none"/>
        </w:tabs>
        <w:spacing w:before="0" w:after="0"/>
        <w:ind w:left="709" w:hanging="283"/>
        <w:rPr/>
      </w:pPr>
      <w:r>
        <w:rPr>
          <w:rFonts w:ascii="arial" w:hAnsi="arial"/>
          <w:sz w:val="24"/>
          <w:szCs w:val="24"/>
        </w:rPr>
        <w:t>une </w:t>
      </w:r>
      <w:r>
        <w:rPr>
          <w:rStyle w:val="Accentuationforte"/>
          <w:rFonts w:ascii="arial" w:hAnsi="arial"/>
          <w:sz w:val="24"/>
          <w:szCs w:val="24"/>
        </w:rPr>
        <w:t>réelle formation initiale doit être proposée</w:t>
      </w:r>
      <w:r>
        <w:rPr>
          <w:rFonts w:ascii="arial" w:hAnsi="arial"/>
          <w:sz w:val="24"/>
          <w:szCs w:val="24"/>
        </w:rPr>
        <w:t>, de même que des formations continues d’adaptation aux handicaps accompagnés ;</w:t>
      </w:r>
    </w:p>
    <w:p>
      <w:pPr>
        <w:pStyle w:val="Corpsdetexte"/>
        <w:numPr>
          <w:ilvl w:val="0"/>
          <w:numId w:val="1"/>
        </w:numPr>
        <w:tabs>
          <w:tab w:val="clear" w:pos="708"/>
          <w:tab w:val="left" w:pos="0" w:leader="none"/>
        </w:tabs>
        <w:ind w:left="709" w:hanging="283"/>
        <w:rPr/>
      </w:pPr>
      <w:r>
        <w:rPr>
          <w:rStyle w:val="Accentuationforte"/>
          <w:rFonts w:ascii="arial" w:hAnsi="arial"/>
          <w:sz w:val="24"/>
          <w:szCs w:val="24"/>
        </w:rPr>
        <w:t>la prise en compte du temps de déplacement entre deux établissements dans le temps de travail</w:t>
      </w:r>
      <w:r>
        <w:rPr>
          <w:rFonts w:ascii="arial" w:hAnsi="arial"/>
          <w:sz w:val="24"/>
          <w:szCs w:val="24"/>
        </w:rPr>
        <w:t> </w:t>
      </w:r>
      <w:r>
        <w:rPr>
          <w:rStyle w:val="Accentuationforte"/>
          <w:rFonts w:ascii="arial" w:hAnsi="arial"/>
          <w:sz w:val="24"/>
          <w:szCs w:val="24"/>
        </w:rPr>
        <w:t>effectif</w:t>
      </w:r>
      <w:r>
        <w:rPr>
          <w:rFonts w:ascii="arial" w:hAnsi="arial"/>
          <w:sz w:val="24"/>
          <w:szCs w:val="24"/>
        </w:rPr>
        <w:t> (ce que prévoit la règlementation) et non dans les heures connexes comme c’est trop souvent l’usage ;</w:t>
      </w:r>
    </w:p>
    <w:p>
      <w:pPr>
        <w:pStyle w:val="Corpsdetexte"/>
        <w:numPr>
          <w:ilvl w:val="0"/>
          <w:numId w:val="1"/>
        </w:numPr>
        <w:tabs>
          <w:tab w:val="clear" w:pos="708"/>
          <w:tab w:val="left" w:pos="0" w:leader="none"/>
        </w:tabs>
        <w:ind w:left="709" w:hanging="283"/>
        <w:rPr/>
      </w:pPr>
      <w:r>
        <w:rPr>
          <w:rStyle w:val="Accentuationforte"/>
          <w:rFonts w:ascii="arial" w:hAnsi="arial"/>
          <w:sz w:val="24"/>
          <w:szCs w:val="24"/>
        </w:rPr>
        <w:t>un temps plein pour tous les personnels AESH.</w:t>
      </w:r>
    </w:p>
    <w:p>
      <w:pPr>
        <w:pStyle w:val="Normal"/>
        <w:rPr/>
      </w:pPr>
      <w:r>
        <w:rPr>
          <w:rFonts w:ascii="arial" w:hAnsi="arial"/>
          <w:b w:val="false"/>
          <w:i w:val="false"/>
          <w:caps w:val="false"/>
          <w:smallCaps w:val="false"/>
          <w:color w:val="000000"/>
          <w:spacing w:val="0"/>
          <w:sz w:val="24"/>
          <w:szCs w:val="24"/>
        </w:rPr>
        <w:t>Pour terminer,</w:t>
      </w:r>
    </w:p>
    <w:p>
      <w:pPr>
        <w:pStyle w:val="Normal"/>
        <w:rPr>
          <w:rFonts w:ascii="arial" w:hAnsi="arial"/>
          <w:sz w:val="24"/>
          <w:szCs w:val="24"/>
        </w:rPr>
      </w:pPr>
      <w:r>
        <w:rPr>
          <w:rFonts w:ascii="arial" w:hAnsi="arial"/>
          <w:b w:val="false"/>
          <w:i w:val="false"/>
          <w:caps w:val="false"/>
          <w:smallCaps w:val="false"/>
          <w:color w:val="000000"/>
          <w:spacing w:val="0"/>
          <w:sz w:val="24"/>
          <w:szCs w:val="24"/>
        </w:rPr>
        <w:t xml:space="preserve">Rendre l’école inclusive ne concerne pas que les politiques au service des élèves en situation de handicap, mais doit concerner aussi les politiques au bénéfice de tous les personnels. L’employeur public </w:t>
      </w:r>
      <w:r>
        <w:rPr>
          <w:rFonts w:ascii="arial" w:hAnsi="arial"/>
          <w:b w:val="false"/>
          <w:i w:val="false"/>
          <w:caps w:val="false"/>
          <w:smallCaps w:val="false"/>
          <w:color w:val="000000"/>
          <w:spacing w:val="0"/>
          <w:sz w:val="24"/>
          <w:szCs w:val="24"/>
        </w:rPr>
        <w:t>doit</w:t>
      </w:r>
      <w:r>
        <w:rPr>
          <w:rFonts w:ascii="arial" w:hAnsi="arial"/>
          <w:b w:val="false"/>
          <w:i w:val="false"/>
          <w:caps w:val="false"/>
          <w:smallCaps w:val="false"/>
          <w:color w:val="000000"/>
          <w:spacing w:val="0"/>
          <w:sz w:val="24"/>
          <w:szCs w:val="24"/>
        </w:rPr>
        <w:t xml:space="preserve"> se conformer à la loi et être plus actif pour pourvoir les postes réservés, proposer des postes aménagés et adaptés à tous·tes les candidat·e·s en situation de handicap, reconnaitre et renforcer le statut d’accompagnant·e des personnels en situation de handicap et en recruter autant que nécessaire.</w:t>
      </w:r>
    </w:p>
    <w:p>
      <w:pPr>
        <w:pStyle w:val="Normal"/>
        <w:spacing w:before="0" w:after="160"/>
        <w:jc w:val="right"/>
        <w:rPr>
          <w:b w:val="false"/>
          <w:i w:val="false"/>
          <w:caps w:val="false"/>
          <w:smallCaps w:val="false"/>
          <w:color w:val="000000"/>
          <w:spacing w:val="0"/>
        </w:rPr>
      </w:pPr>
      <w:r>
        <w:rPr>
          <w:rFonts w:ascii="arial" w:hAnsi="arial"/>
          <w:b w:val="false"/>
          <w:i w:val="false"/>
          <w:caps w:val="false"/>
          <w:smallCaps w:val="false"/>
          <w:color w:val="000000"/>
          <w:spacing w:val="0"/>
          <w:sz w:val="24"/>
          <w:szCs w:val="24"/>
        </w:rPr>
        <w:t>La perte des bonifications handicap par de nombreux PE lors du mouvement va à rebours de notre demande et retire tout son sens à l’école inclusive si elle même n’est pas capable de s’adapter à la situation médicale et/ou de handicap de ses propres agents.</w:t>
      </w:r>
      <w:r>
        <w:rPr>
          <w:rFonts w:ascii="arial" w:hAnsi="arial"/>
          <w:b w:val="false"/>
          <w:i w:val="false"/>
          <w:caps w:val="false"/>
          <w:smallCaps w:val="false"/>
          <w:color w:val="000000"/>
          <w:spacing w:val="0"/>
          <w:sz w:val="24"/>
          <w:szCs w:val="24"/>
        </w:rPr>
        <w:br/>
        <w:t>M</w:t>
      </w:r>
      <w:r>
        <w:rPr>
          <w:rFonts w:ascii="arial" w:hAnsi="arial"/>
          <w:b w:val="false"/>
          <w:i w:val="false"/>
          <w:caps w:val="false"/>
          <w:smallCaps w:val="false"/>
          <w:color w:val="000000"/>
          <w:spacing w:val="0"/>
          <w:sz w:val="24"/>
          <w:szCs w:val="24"/>
        </w:rPr>
        <w:t>erci pour votre attention</w:t>
      </w:r>
    </w:p>
    <w:sectPr>
      <w:type w:val="nextPage"/>
      <w:pgSz w:w="11906" w:h="16838"/>
      <w:pgMar w:left="567" w:right="56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libri Light">
    <w:charset w:val="01"/>
    <w:family w:val="swiss"/>
    <w:pitch w:val="default"/>
  </w:font>
  <w:font w:name="OpenSymbol">
    <w:altName w:val="Arial Unicode MS"/>
    <w:charset w:val="02"/>
    <w:family w:val="auto"/>
    <w:pitch w:val="default"/>
  </w:font>
  <w:font w:name="Arial">
    <w:charset w:val="01"/>
    <w:family w:val="swiss"/>
    <w:pitch w:val="default"/>
  </w:font>
  <w:font w:name="arial">
    <w:charset w:val="01"/>
    <w:family w:val="swiss"/>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Calibri" w:hAnsi="Calibri" w:eastAsia="Calibri" w:cs="" w:asciiTheme="minorHAnsi" w:cstheme="minorBidi" w:eastAsiaTheme="minorHAnsi" w:hAnsiTheme="minorHAnsi"/>
      <w:color w:val="auto"/>
      <w:kern w:val="2"/>
      <w:sz w:val="24"/>
      <w:szCs w:val="24"/>
      <w:lang w:val="fr-FR" w:eastAsia="en-US" w:bidi="ar-SA"/>
      <w14:ligatures w14:val="standardContextual"/>
    </w:rPr>
  </w:style>
  <w:style w:type="paragraph" w:styleId="Titre1">
    <w:name w:val="Heading 1"/>
    <w:basedOn w:val="Normal"/>
    <w:next w:val="Normal"/>
    <w:link w:val="Titre1Car"/>
    <w:uiPriority w:val="9"/>
    <w:qFormat/>
    <w:rsid w:val="008b564f"/>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Titre2">
    <w:name w:val="Heading 2"/>
    <w:basedOn w:val="Normal"/>
    <w:next w:val="Normal"/>
    <w:link w:val="Titre2Car"/>
    <w:uiPriority w:val="9"/>
    <w:semiHidden/>
    <w:unhideWhenUsed/>
    <w:qFormat/>
    <w:rsid w:val="008b564f"/>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itre3">
    <w:name w:val="Heading 3"/>
    <w:basedOn w:val="Normal"/>
    <w:next w:val="Normal"/>
    <w:link w:val="Titre3Car"/>
    <w:uiPriority w:val="9"/>
    <w:semiHidden/>
    <w:unhideWhenUsed/>
    <w:qFormat/>
    <w:rsid w:val="008b564f"/>
    <w:pPr>
      <w:keepNext w:val="true"/>
      <w:keepLines/>
      <w:spacing w:before="160" w:after="80"/>
      <w:outlineLvl w:val="2"/>
    </w:pPr>
    <w:rPr>
      <w:rFonts w:eastAsia="" w:cs="" w:cstheme="majorBidi" w:eastAsiaTheme="majorEastAsia"/>
      <w:color w:val="2F5496" w:themeColor="accent1" w:themeShade="bf"/>
      <w:sz w:val="28"/>
      <w:szCs w:val="28"/>
    </w:rPr>
  </w:style>
  <w:style w:type="paragraph" w:styleId="Titre4">
    <w:name w:val="Heading 4"/>
    <w:basedOn w:val="Normal"/>
    <w:next w:val="Normal"/>
    <w:link w:val="Titre4Car"/>
    <w:uiPriority w:val="9"/>
    <w:semiHidden/>
    <w:unhideWhenUsed/>
    <w:qFormat/>
    <w:rsid w:val="008b564f"/>
    <w:pPr>
      <w:keepNext w:val="true"/>
      <w:keepLines/>
      <w:spacing w:before="80" w:after="40"/>
      <w:outlineLvl w:val="3"/>
    </w:pPr>
    <w:rPr>
      <w:rFonts w:eastAsia="" w:cs="" w:cstheme="majorBidi" w:eastAsiaTheme="majorEastAsia"/>
      <w:i/>
      <w:iCs/>
      <w:color w:val="2F5496" w:themeColor="accent1" w:themeShade="bf"/>
    </w:rPr>
  </w:style>
  <w:style w:type="paragraph" w:styleId="Titre5">
    <w:name w:val="Heading 5"/>
    <w:basedOn w:val="Normal"/>
    <w:next w:val="Normal"/>
    <w:link w:val="Titre5Car"/>
    <w:uiPriority w:val="9"/>
    <w:semiHidden/>
    <w:unhideWhenUsed/>
    <w:qFormat/>
    <w:rsid w:val="008b564f"/>
    <w:pPr>
      <w:keepNext w:val="true"/>
      <w:keepLines/>
      <w:spacing w:before="80" w:after="40"/>
      <w:outlineLvl w:val="4"/>
    </w:pPr>
    <w:rPr>
      <w:rFonts w:eastAsia="" w:cs="" w:cstheme="majorBidi" w:eastAsiaTheme="majorEastAsia"/>
      <w:color w:val="2F5496" w:themeColor="accent1" w:themeShade="bf"/>
    </w:rPr>
  </w:style>
  <w:style w:type="paragraph" w:styleId="Titre6">
    <w:name w:val="Heading 6"/>
    <w:basedOn w:val="Normal"/>
    <w:next w:val="Normal"/>
    <w:link w:val="Titre6Car"/>
    <w:uiPriority w:val="9"/>
    <w:semiHidden/>
    <w:unhideWhenUsed/>
    <w:qFormat/>
    <w:rsid w:val="008b564f"/>
    <w:pPr>
      <w:keepNext w:val="true"/>
      <w:keepLines/>
      <w:spacing w:before="40" w:after="0"/>
      <w:outlineLvl w:val="5"/>
    </w:pPr>
    <w:rPr>
      <w:rFonts w:eastAsia="" w:cs="" w:cstheme="majorBidi" w:eastAsiaTheme="majorEastAsia"/>
      <w:i/>
      <w:iCs/>
      <w:color w:val="595959" w:themeColor="text1" w:themeTint="a6"/>
    </w:rPr>
  </w:style>
  <w:style w:type="paragraph" w:styleId="Titre7">
    <w:name w:val="Heading 7"/>
    <w:basedOn w:val="Normal"/>
    <w:next w:val="Normal"/>
    <w:link w:val="Titre7Car"/>
    <w:uiPriority w:val="9"/>
    <w:semiHidden/>
    <w:unhideWhenUsed/>
    <w:qFormat/>
    <w:rsid w:val="008b564f"/>
    <w:pPr>
      <w:keepNext w:val="true"/>
      <w:keepLines/>
      <w:spacing w:before="40" w:after="0"/>
      <w:outlineLvl w:val="6"/>
    </w:pPr>
    <w:rPr>
      <w:rFonts w:eastAsia="" w:cs="" w:cstheme="majorBidi" w:eastAsiaTheme="majorEastAsia"/>
      <w:color w:val="595959" w:themeColor="text1" w:themeTint="a6"/>
    </w:rPr>
  </w:style>
  <w:style w:type="paragraph" w:styleId="Titre8">
    <w:name w:val="Heading 8"/>
    <w:basedOn w:val="Normal"/>
    <w:next w:val="Normal"/>
    <w:link w:val="Titre8Car"/>
    <w:uiPriority w:val="9"/>
    <w:semiHidden/>
    <w:unhideWhenUsed/>
    <w:qFormat/>
    <w:rsid w:val="008b564f"/>
    <w:pPr>
      <w:keepNext w:val="true"/>
      <w:keepLines/>
      <w:spacing w:before="0" w:after="0"/>
      <w:outlineLvl w:val="7"/>
    </w:pPr>
    <w:rPr>
      <w:rFonts w:eastAsia="" w:cs="" w:cstheme="majorBidi" w:eastAsiaTheme="majorEastAsia"/>
      <w:i/>
      <w:iCs/>
      <w:color w:val="272727" w:themeColor="text1" w:themeTint="d8"/>
    </w:rPr>
  </w:style>
  <w:style w:type="paragraph" w:styleId="Titre9">
    <w:name w:val="Heading 9"/>
    <w:basedOn w:val="Normal"/>
    <w:next w:val="Normal"/>
    <w:link w:val="Titre9Car"/>
    <w:uiPriority w:val="9"/>
    <w:semiHidden/>
    <w:unhideWhenUsed/>
    <w:qFormat/>
    <w:rsid w:val="008b564f"/>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Titre1Car" w:customStyle="1">
    <w:name w:val="Titre 1 Car"/>
    <w:basedOn w:val="DefaultParagraphFont"/>
    <w:uiPriority w:val="9"/>
    <w:qFormat/>
    <w:rsid w:val="008b564f"/>
    <w:rPr>
      <w:rFonts w:ascii="Calibri Light" w:hAnsi="Calibri Light" w:eastAsia="" w:cs="" w:asciiTheme="majorHAnsi" w:cstheme="majorBidi" w:eastAsiaTheme="majorEastAsia" w:hAnsiTheme="majorHAnsi"/>
      <w:color w:val="2F5496" w:themeColor="accent1" w:themeShade="bf"/>
      <w:sz w:val="40"/>
      <w:szCs w:val="40"/>
    </w:rPr>
  </w:style>
  <w:style w:type="character" w:styleId="Titre2Car" w:customStyle="1">
    <w:name w:val="Titre 2 Car"/>
    <w:basedOn w:val="DefaultParagraphFont"/>
    <w:uiPriority w:val="9"/>
    <w:semiHidden/>
    <w:qFormat/>
    <w:rsid w:val="008b564f"/>
    <w:rPr>
      <w:rFonts w:ascii="Calibri Light" w:hAnsi="Calibri Light" w:eastAsia="" w:cs="" w:asciiTheme="majorHAnsi" w:cstheme="majorBidi" w:eastAsiaTheme="majorEastAsia" w:hAnsiTheme="majorHAnsi"/>
      <w:color w:val="2F5496" w:themeColor="accent1" w:themeShade="bf"/>
      <w:sz w:val="32"/>
      <w:szCs w:val="32"/>
    </w:rPr>
  </w:style>
  <w:style w:type="character" w:styleId="Titre3Car" w:customStyle="1">
    <w:name w:val="Titre 3 Car"/>
    <w:basedOn w:val="DefaultParagraphFont"/>
    <w:uiPriority w:val="9"/>
    <w:semiHidden/>
    <w:qFormat/>
    <w:rsid w:val="008b564f"/>
    <w:rPr>
      <w:rFonts w:eastAsia="" w:cs="" w:cstheme="majorBidi" w:eastAsiaTheme="majorEastAsia"/>
      <w:color w:val="2F5496" w:themeColor="accent1" w:themeShade="bf"/>
      <w:sz w:val="28"/>
      <w:szCs w:val="28"/>
    </w:rPr>
  </w:style>
  <w:style w:type="character" w:styleId="Titre4Car" w:customStyle="1">
    <w:name w:val="Titre 4 Car"/>
    <w:basedOn w:val="DefaultParagraphFont"/>
    <w:uiPriority w:val="9"/>
    <w:semiHidden/>
    <w:qFormat/>
    <w:rsid w:val="008b564f"/>
    <w:rPr>
      <w:rFonts w:eastAsia="" w:cs="" w:cstheme="majorBidi" w:eastAsiaTheme="majorEastAsia"/>
      <w:i/>
      <w:iCs/>
      <w:color w:val="2F5496" w:themeColor="accent1" w:themeShade="bf"/>
    </w:rPr>
  </w:style>
  <w:style w:type="character" w:styleId="Titre5Car" w:customStyle="1">
    <w:name w:val="Titre 5 Car"/>
    <w:basedOn w:val="DefaultParagraphFont"/>
    <w:uiPriority w:val="9"/>
    <w:semiHidden/>
    <w:qFormat/>
    <w:rsid w:val="008b564f"/>
    <w:rPr>
      <w:rFonts w:eastAsia="" w:cs="" w:cstheme="majorBidi" w:eastAsiaTheme="majorEastAsia"/>
      <w:color w:val="2F5496" w:themeColor="accent1" w:themeShade="bf"/>
    </w:rPr>
  </w:style>
  <w:style w:type="character" w:styleId="Titre6Car" w:customStyle="1">
    <w:name w:val="Titre 6 Car"/>
    <w:basedOn w:val="DefaultParagraphFont"/>
    <w:uiPriority w:val="9"/>
    <w:semiHidden/>
    <w:qFormat/>
    <w:rsid w:val="008b564f"/>
    <w:rPr>
      <w:rFonts w:eastAsia="" w:cs="" w:cstheme="majorBidi" w:eastAsiaTheme="majorEastAsia"/>
      <w:i/>
      <w:iCs/>
      <w:color w:val="595959" w:themeColor="text1" w:themeTint="a6"/>
    </w:rPr>
  </w:style>
  <w:style w:type="character" w:styleId="Titre7Car" w:customStyle="1">
    <w:name w:val="Titre 7 Car"/>
    <w:basedOn w:val="DefaultParagraphFont"/>
    <w:uiPriority w:val="9"/>
    <w:semiHidden/>
    <w:qFormat/>
    <w:rsid w:val="008b564f"/>
    <w:rPr>
      <w:rFonts w:eastAsia="" w:cs="" w:cstheme="majorBidi" w:eastAsiaTheme="majorEastAsia"/>
      <w:color w:val="595959" w:themeColor="text1" w:themeTint="a6"/>
    </w:rPr>
  </w:style>
  <w:style w:type="character" w:styleId="Titre8Car" w:customStyle="1">
    <w:name w:val="Titre 8 Car"/>
    <w:basedOn w:val="DefaultParagraphFont"/>
    <w:uiPriority w:val="9"/>
    <w:semiHidden/>
    <w:qFormat/>
    <w:rsid w:val="008b564f"/>
    <w:rPr>
      <w:rFonts w:eastAsia="" w:cs="" w:cstheme="majorBidi" w:eastAsiaTheme="majorEastAsia"/>
      <w:i/>
      <w:iCs/>
      <w:color w:val="272727" w:themeColor="text1" w:themeTint="d8"/>
    </w:rPr>
  </w:style>
  <w:style w:type="character" w:styleId="Titre9Car" w:customStyle="1">
    <w:name w:val="Titre 9 Car"/>
    <w:basedOn w:val="DefaultParagraphFont"/>
    <w:uiPriority w:val="9"/>
    <w:semiHidden/>
    <w:qFormat/>
    <w:rsid w:val="008b564f"/>
    <w:rPr>
      <w:rFonts w:eastAsia="" w:cs="" w:cstheme="majorBidi" w:eastAsiaTheme="majorEastAsia"/>
      <w:color w:val="272727" w:themeColor="text1" w:themeTint="d8"/>
    </w:rPr>
  </w:style>
  <w:style w:type="character" w:styleId="TitreCar" w:customStyle="1">
    <w:name w:val="Titre Car"/>
    <w:basedOn w:val="DefaultParagraphFont"/>
    <w:uiPriority w:val="10"/>
    <w:qFormat/>
    <w:rsid w:val="008b564f"/>
    <w:rPr>
      <w:rFonts w:ascii="Calibri Light" w:hAnsi="Calibri Light"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8b564f"/>
    <w:rPr>
      <w:rFonts w:eastAsia="" w:cs="" w:cstheme="majorBidi" w:eastAsiaTheme="majorEastAsia"/>
      <w:color w:val="595959" w:themeColor="text1" w:themeTint="a6"/>
      <w:spacing w:val="15"/>
      <w:sz w:val="28"/>
      <w:szCs w:val="28"/>
    </w:rPr>
  </w:style>
  <w:style w:type="character" w:styleId="CitationCar" w:customStyle="1">
    <w:name w:val="Citation Car"/>
    <w:basedOn w:val="DefaultParagraphFont"/>
    <w:link w:val="Quote"/>
    <w:uiPriority w:val="29"/>
    <w:qFormat/>
    <w:rsid w:val="008b564f"/>
    <w:rPr>
      <w:i/>
      <w:iCs/>
      <w:color w:val="404040" w:themeColor="text1" w:themeTint="bf"/>
    </w:rPr>
  </w:style>
  <w:style w:type="character" w:styleId="IntenseEmphasis">
    <w:name w:val="Intense Emphasis"/>
    <w:basedOn w:val="DefaultParagraphFont"/>
    <w:uiPriority w:val="21"/>
    <w:qFormat/>
    <w:rsid w:val="008b564f"/>
    <w:rPr>
      <w:i/>
      <w:iCs/>
      <w:color w:val="2F5496" w:themeColor="accent1" w:themeShade="bf"/>
    </w:rPr>
  </w:style>
  <w:style w:type="character" w:styleId="CitationintenseCar" w:customStyle="1">
    <w:name w:val="Citation intense Car"/>
    <w:basedOn w:val="DefaultParagraphFont"/>
    <w:link w:val="IntenseQuote"/>
    <w:uiPriority w:val="30"/>
    <w:qFormat/>
    <w:rsid w:val="008b564f"/>
    <w:rPr>
      <w:i/>
      <w:iCs/>
      <w:color w:val="2F5496" w:themeColor="accent1" w:themeShade="bf"/>
    </w:rPr>
  </w:style>
  <w:style w:type="character" w:styleId="IntenseReference">
    <w:name w:val="Intense Reference"/>
    <w:basedOn w:val="DefaultParagraphFont"/>
    <w:uiPriority w:val="32"/>
    <w:qFormat/>
    <w:rsid w:val="008b564f"/>
    <w:rPr>
      <w:b/>
      <w:bCs/>
      <w:smallCaps/>
      <w:color w:val="2F5496" w:themeColor="accent1" w:themeShade="bf"/>
      <w:spacing w:val="5"/>
    </w:rPr>
  </w:style>
  <w:style w:type="character" w:styleId="Puces">
    <w:name w:val="Puces"/>
    <w:qFormat/>
    <w:rPr>
      <w:rFonts w:ascii="OpenSymbol" w:hAnsi="OpenSymbol" w:eastAsia="OpenSymbol" w:cs="OpenSymbol"/>
    </w:rPr>
  </w:style>
  <w:style w:type="character" w:styleId="Accentuationforte">
    <w:name w:val="Accentuation forte"/>
    <w:qFormat/>
    <w:rPr>
      <w:b/>
      <w:bCs/>
    </w:rPr>
  </w:style>
  <w:style w:type="paragraph" w:styleId="Titre">
    <w:name w:val="Titre"/>
    <w:basedOn w:val="Normal"/>
    <w:next w:val="Corpsdetexte"/>
    <w:qFormat/>
    <w:pPr>
      <w:keepNext w:val="true"/>
      <w:spacing w:before="240" w:after="120"/>
    </w:pPr>
    <w:rPr>
      <w:rFonts w:ascii="Arial" w:hAnsi="Arial"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ascii="Arial" w:hAnsi="Arial" w:cs="Lohit Devanagari"/>
    </w:rPr>
  </w:style>
  <w:style w:type="paragraph" w:styleId="Lgende">
    <w:name w:val="Caption"/>
    <w:basedOn w:val="Normal"/>
    <w:qFormat/>
    <w:pPr>
      <w:suppressLineNumbers/>
      <w:spacing w:before="120" w:after="120"/>
    </w:pPr>
    <w:rPr>
      <w:rFonts w:ascii="Arial" w:hAnsi="Arial" w:cs="Lohit Devanagari"/>
      <w:i/>
      <w:iCs/>
      <w:sz w:val="24"/>
      <w:szCs w:val="24"/>
    </w:rPr>
  </w:style>
  <w:style w:type="paragraph" w:styleId="Index">
    <w:name w:val="Index"/>
    <w:basedOn w:val="Normal"/>
    <w:qFormat/>
    <w:pPr>
      <w:suppressLineNumbers/>
    </w:pPr>
    <w:rPr>
      <w:rFonts w:ascii="Arial" w:hAnsi="Arial" w:cs="Lohit Devanagari"/>
    </w:rPr>
  </w:style>
  <w:style w:type="paragraph" w:styleId="Titreprincipal">
    <w:name w:val="Title"/>
    <w:basedOn w:val="Normal"/>
    <w:next w:val="Normal"/>
    <w:link w:val="TitreCar"/>
    <w:uiPriority w:val="10"/>
    <w:qFormat/>
    <w:rsid w:val="008b564f"/>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oustitre">
    <w:name w:val="Subtitle"/>
    <w:basedOn w:val="Normal"/>
    <w:next w:val="Normal"/>
    <w:link w:val="SoustitreCar"/>
    <w:uiPriority w:val="11"/>
    <w:qFormat/>
    <w:rsid w:val="008b564f"/>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tionCar"/>
    <w:uiPriority w:val="29"/>
    <w:qFormat/>
    <w:rsid w:val="008b564f"/>
    <w:pPr>
      <w:spacing w:before="160" w:after="160"/>
      <w:jc w:val="center"/>
    </w:pPr>
    <w:rPr>
      <w:i/>
      <w:iCs/>
      <w:color w:val="404040" w:themeColor="text1" w:themeTint="bf"/>
    </w:rPr>
  </w:style>
  <w:style w:type="paragraph" w:styleId="ListParagraph">
    <w:name w:val="List Paragraph"/>
    <w:basedOn w:val="Normal"/>
    <w:uiPriority w:val="34"/>
    <w:qFormat/>
    <w:rsid w:val="008b564f"/>
    <w:pPr>
      <w:spacing w:before="0" w:after="160"/>
      <w:ind w:left="720" w:hanging="0"/>
      <w:contextualSpacing/>
    </w:pPr>
    <w:rPr/>
  </w:style>
  <w:style w:type="paragraph" w:styleId="IntenseQuote">
    <w:name w:val="Intense Quote"/>
    <w:basedOn w:val="Normal"/>
    <w:next w:val="Normal"/>
    <w:link w:val="CitationintenseCar"/>
    <w:uiPriority w:val="30"/>
    <w:qFormat/>
    <w:rsid w:val="008b564f"/>
    <w:pPr>
      <w:pBdr>
        <w:top w:val="single" w:sz="4" w:space="10" w:color="2F5496"/>
        <w:bottom w:val="single" w:sz="4" w:space="10" w:color="2F5496"/>
      </w:pBdr>
      <w:spacing w:before="360" w:after="360"/>
      <w:ind w:left="864" w:right="864" w:hanging="0"/>
      <w:jc w:val="center"/>
    </w:pPr>
    <w:rPr>
      <w:i/>
      <w:iCs/>
      <w:color w:val="2F5496" w:themeColor="accent1" w:themeShade="bf"/>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LibreOffice/7.3.7.2$Linux_X86_64 LibreOffice_project/30$Build-2</Application>
  <AppVersion>15.0000</AppVersion>
  <Pages>2</Pages>
  <Words>1085</Words>
  <Characters>5636</Characters>
  <CharactersWithSpaces>6701</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2025-06-11T14:32:00Z</dcterms:created>
  <dc:creator>CFDT Edu Bgne 2</dc:creator>
  <dc:description/>
  <dc:language>fr-FR</dc:language>
  <cp:lastModifiedBy/>
  <dcterms:modified xsi:type="dcterms:W3CDTF">2025-06-12T19:48:17Z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